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CF331" w14:textId="77777777" w:rsidR="00054BD2" w:rsidRDefault="0028507B" w:rsidP="00552E67">
      <w:pPr>
        <w:spacing w:line="576" w:lineRule="exact"/>
        <w:jc w:val="center"/>
        <w:outlineLvl w:val="0"/>
        <w:rPr>
          <w:rFonts w:ascii="方正小标宋简体" w:eastAsia="方正小标宋简体" w:hAnsiTheme="majorEastAsia" w:cs="仿宋"/>
          <w:b/>
          <w:color w:val="000000"/>
          <w:sz w:val="44"/>
          <w:szCs w:val="36"/>
        </w:rPr>
      </w:pPr>
      <w:r w:rsidRPr="00823833">
        <w:rPr>
          <w:rFonts w:ascii="方正小标宋简体" w:eastAsia="方正小标宋简体" w:hAnsiTheme="majorEastAsia" w:cs="仿宋" w:hint="eastAsia"/>
          <w:b/>
          <w:sz w:val="44"/>
          <w:szCs w:val="36"/>
        </w:rPr>
        <w:t>广州市工程招标行业协会关于</w:t>
      </w:r>
      <w:r w:rsidRPr="00823833">
        <w:rPr>
          <w:rFonts w:ascii="方正小标宋简体" w:eastAsia="方正小标宋简体" w:hAnsiTheme="majorEastAsia" w:cs="仿宋" w:hint="eastAsia"/>
          <w:b/>
          <w:color w:val="000000"/>
          <w:sz w:val="44"/>
          <w:szCs w:val="36"/>
        </w:rPr>
        <w:t>开展招标</w:t>
      </w:r>
    </w:p>
    <w:p w14:paraId="3A6CB1FB" w14:textId="0D4B4183" w:rsidR="0021405C" w:rsidRPr="00823833" w:rsidRDefault="0028507B" w:rsidP="00552E67">
      <w:pPr>
        <w:spacing w:line="576" w:lineRule="exact"/>
        <w:jc w:val="center"/>
        <w:outlineLvl w:val="0"/>
        <w:rPr>
          <w:rFonts w:ascii="方正小标宋简体" w:eastAsia="方正小标宋简体" w:hAnsiTheme="majorEastAsia" w:cs="仿宋" w:hint="eastAsia"/>
          <w:b/>
          <w:color w:val="000000"/>
          <w:sz w:val="44"/>
          <w:szCs w:val="36"/>
        </w:rPr>
      </w:pPr>
      <w:r w:rsidRPr="00823833">
        <w:rPr>
          <w:rFonts w:ascii="方正小标宋简体" w:eastAsia="方正小标宋简体" w:hAnsiTheme="majorEastAsia" w:cs="仿宋" w:hint="eastAsia"/>
          <w:b/>
          <w:color w:val="000000"/>
          <w:sz w:val="44"/>
          <w:szCs w:val="36"/>
        </w:rPr>
        <w:t>代理行业诚信综合评价服务的通知</w:t>
      </w:r>
    </w:p>
    <w:p w14:paraId="76F4ABF8" w14:textId="77777777" w:rsidR="0021405C" w:rsidRDefault="0021405C" w:rsidP="00823833">
      <w:pPr>
        <w:pStyle w:val="ac"/>
        <w:spacing w:line="576" w:lineRule="exact"/>
        <w:jc w:val="center"/>
        <w:rPr>
          <w:rFonts w:ascii="华文楷体" w:eastAsia="华文楷体" w:hAnsi="华文楷体" w:cs="华文楷体"/>
          <w:color w:val="000000"/>
          <w:sz w:val="32"/>
          <w:szCs w:val="32"/>
        </w:rPr>
      </w:pPr>
    </w:p>
    <w:p w14:paraId="2376355E" w14:textId="77777777" w:rsidR="0021405C" w:rsidRDefault="0028507B" w:rsidP="00823833">
      <w:pPr>
        <w:pStyle w:val="ac"/>
        <w:spacing w:line="576" w:lineRule="exact"/>
        <w:rPr>
          <w:color w:val="000000"/>
          <w:sz w:val="32"/>
          <w:szCs w:val="32"/>
        </w:rPr>
      </w:pPr>
      <w:r>
        <w:rPr>
          <w:rFonts w:hint="eastAsia"/>
          <w:color w:val="000000"/>
          <w:sz w:val="32"/>
          <w:szCs w:val="32"/>
        </w:rPr>
        <w:t>本协会会员单位及各</w:t>
      </w:r>
      <w:r>
        <w:rPr>
          <w:color w:val="000000"/>
          <w:sz w:val="32"/>
          <w:szCs w:val="32"/>
        </w:rPr>
        <w:t>相关单位</w:t>
      </w:r>
      <w:r>
        <w:rPr>
          <w:rFonts w:hint="eastAsia"/>
          <w:color w:val="000000"/>
          <w:sz w:val="32"/>
          <w:szCs w:val="32"/>
        </w:rPr>
        <w:t>：</w:t>
      </w:r>
    </w:p>
    <w:p w14:paraId="08EA1CC3" w14:textId="010A5AE4" w:rsidR="0021405C" w:rsidRDefault="0028507B" w:rsidP="00823833">
      <w:pPr>
        <w:widowControl/>
        <w:spacing w:before="75" w:after="75" w:line="576"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为建立</w:t>
      </w:r>
      <w:r>
        <w:rPr>
          <w:rFonts w:ascii="仿宋_GB2312" w:eastAsia="仿宋_GB2312"/>
          <w:color w:val="000000"/>
          <w:sz w:val="32"/>
          <w:szCs w:val="32"/>
        </w:rPr>
        <w:t>健全本协会会员单位行业自律机制，推动行业信用建设，</w:t>
      </w:r>
      <w:r>
        <w:rPr>
          <w:rFonts w:ascii="仿宋_GB2312" w:eastAsia="仿宋_GB2312" w:hint="eastAsia"/>
          <w:color w:val="000000"/>
          <w:sz w:val="32"/>
          <w:szCs w:val="32"/>
        </w:rPr>
        <w:t>充分</w:t>
      </w:r>
      <w:r>
        <w:rPr>
          <w:rFonts w:ascii="仿宋_GB2312" w:eastAsia="仿宋_GB2312"/>
          <w:color w:val="000000"/>
          <w:sz w:val="32"/>
          <w:szCs w:val="32"/>
        </w:rPr>
        <w:t>发挥协会作用</w:t>
      </w:r>
      <w:r>
        <w:rPr>
          <w:rFonts w:ascii="仿宋_GB2312" w:eastAsia="仿宋_GB2312" w:hint="eastAsia"/>
          <w:color w:val="000000"/>
          <w:sz w:val="32"/>
          <w:szCs w:val="32"/>
        </w:rPr>
        <w:t>，为</w:t>
      </w:r>
      <w:r>
        <w:rPr>
          <w:rFonts w:ascii="仿宋_GB2312" w:eastAsia="仿宋_GB2312"/>
          <w:color w:val="000000"/>
          <w:sz w:val="32"/>
          <w:szCs w:val="32"/>
        </w:rPr>
        <w:t>会员</w:t>
      </w:r>
      <w:r>
        <w:rPr>
          <w:rFonts w:ascii="仿宋_GB2312" w:eastAsia="仿宋_GB2312" w:hint="eastAsia"/>
          <w:color w:val="000000"/>
          <w:sz w:val="32"/>
          <w:szCs w:val="32"/>
        </w:rPr>
        <w:t>单位</w:t>
      </w:r>
      <w:r>
        <w:rPr>
          <w:rFonts w:ascii="仿宋_GB2312" w:eastAsia="仿宋_GB2312"/>
          <w:color w:val="000000"/>
          <w:sz w:val="32"/>
          <w:szCs w:val="32"/>
        </w:rPr>
        <w:t>客户</w:t>
      </w:r>
      <w:r>
        <w:rPr>
          <w:rFonts w:ascii="仿宋_GB2312" w:eastAsia="仿宋_GB2312" w:hint="eastAsia"/>
          <w:color w:val="000000"/>
          <w:sz w:val="32"/>
          <w:szCs w:val="32"/>
        </w:rPr>
        <w:t>（即</w:t>
      </w:r>
      <w:r>
        <w:rPr>
          <w:rFonts w:ascii="仿宋_GB2312" w:eastAsia="仿宋_GB2312"/>
          <w:color w:val="000000"/>
          <w:sz w:val="32"/>
          <w:szCs w:val="32"/>
        </w:rPr>
        <w:t>被代理人）</w:t>
      </w:r>
      <w:r>
        <w:rPr>
          <w:rFonts w:ascii="仿宋_GB2312" w:eastAsia="仿宋_GB2312" w:hint="eastAsia"/>
          <w:color w:val="000000"/>
          <w:sz w:val="32"/>
          <w:szCs w:val="32"/>
        </w:rPr>
        <w:t>采购代理服务提供诚信</w:t>
      </w:r>
      <w:r>
        <w:rPr>
          <w:rFonts w:ascii="仿宋_GB2312" w:eastAsia="仿宋_GB2312"/>
          <w:color w:val="000000"/>
          <w:sz w:val="32"/>
          <w:szCs w:val="32"/>
        </w:rPr>
        <w:t>综合评价的支持，</w:t>
      </w:r>
      <w:r>
        <w:rPr>
          <w:rFonts w:ascii="仿宋_GB2312" w:eastAsia="仿宋_GB2312" w:hint="eastAsia"/>
          <w:color w:val="000000"/>
          <w:sz w:val="32"/>
          <w:szCs w:val="32"/>
        </w:rPr>
        <w:t>根据《广东省社会信用条例》</w:t>
      </w:r>
      <w:r w:rsidR="0085429C">
        <w:rPr>
          <w:rFonts w:ascii="仿宋_GB2312" w:eastAsia="仿宋_GB2312" w:hint="eastAsia"/>
          <w:color w:val="000000"/>
          <w:sz w:val="32"/>
          <w:szCs w:val="32"/>
        </w:rPr>
        <w:t>、</w:t>
      </w:r>
      <w:r>
        <w:rPr>
          <w:rFonts w:ascii="仿宋_GB2312" w:eastAsia="仿宋_GB2312" w:hint="eastAsia"/>
          <w:color w:val="000000"/>
          <w:sz w:val="32"/>
          <w:szCs w:val="32"/>
        </w:rPr>
        <w:t>《广州市建筑市场信用管理办法》等有关规定，</w:t>
      </w:r>
      <w:r>
        <w:rPr>
          <w:rFonts w:ascii="仿宋_GB2312" w:eastAsia="仿宋_GB2312" w:hAnsi="Calisto MT" w:cs="仿宋_GB2312" w:hint="eastAsia"/>
          <w:color w:val="000000"/>
          <w:kern w:val="0"/>
          <w:sz w:val="32"/>
          <w:szCs w:val="32"/>
        </w:rPr>
        <w:t>经本协会理事会审议通过</w:t>
      </w:r>
      <w:r>
        <w:rPr>
          <w:rFonts w:ascii="仿宋_GB2312" w:eastAsia="仿宋_GB2312" w:hint="eastAsia"/>
          <w:color w:val="000000"/>
          <w:sz w:val="32"/>
          <w:szCs w:val="32"/>
        </w:rPr>
        <w:t>，现就开展招标代理</w:t>
      </w:r>
      <w:r>
        <w:rPr>
          <w:rFonts w:ascii="仿宋_GB2312" w:eastAsia="仿宋_GB2312"/>
          <w:color w:val="000000"/>
          <w:sz w:val="32"/>
          <w:szCs w:val="32"/>
        </w:rPr>
        <w:t>行业</w:t>
      </w:r>
      <w:r>
        <w:rPr>
          <w:rFonts w:ascii="仿宋_GB2312" w:eastAsia="仿宋_GB2312" w:hint="eastAsia"/>
          <w:color w:val="000000"/>
          <w:sz w:val="32"/>
          <w:szCs w:val="32"/>
        </w:rPr>
        <w:t>诚信综合评价服务通知如下:</w:t>
      </w:r>
    </w:p>
    <w:p w14:paraId="185E0E81" w14:textId="77777777" w:rsidR="0021405C" w:rsidRDefault="0028507B" w:rsidP="00823833">
      <w:pPr>
        <w:widowControl/>
        <w:spacing w:before="75" w:after="75" w:line="576" w:lineRule="exact"/>
        <w:ind w:firstLineChars="200" w:firstLine="640"/>
        <w:rPr>
          <w:rFonts w:ascii="仿宋_GB2312" w:eastAsia="仿宋_GB2312"/>
          <w:color w:val="000000"/>
          <w:sz w:val="32"/>
          <w:szCs w:val="32"/>
        </w:rPr>
      </w:pPr>
      <w:r>
        <w:rPr>
          <w:rFonts w:ascii="黑体" w:eastAsia="黑体" w:hAnsi="宋体" w:cs="宋体" w:hint="eastAsia"/>
          <w:kern w:val="0"/>
          <w:sz w:val="32"/>
          <w:szCs w:val="32"/>
        </w:rPr>
        <w:t>一、评价内容和标准</w:t>
      </w:r>
    </w:p>
    <w:p w14:paraId="6B5F1E09" w14:textId="77777777" w:rsidR="0021405C" w:rsidRDefault="0028507B" w:rsidP="00823833">
      <w:pPr>
        <w:pStyle w:val="ad"/>
        <w:spacing w:line="576" w:lineRule="exact"/>
      </w:pPr>
      <w:r>
        <w:rPr>
          <w:rFonts w:hint="eastAsia"/>
        </w:rPr>
        <w:t>（</w:t>
      </w:r>
      <w:r>
        <w:t>一）</w:t>
      </w:r>
      <w:r>
        <w:rPr>
          <w:rFonts w:hint="eastAsia"/>
        </w:rPr>
        <w:t>纳入评价</w:t>
      </w:r>
      <w:r>
        <w:t>的</w:t>
      </w:r>
      <w:r>
        <w:rPr>
          <w:rFonts w:hint="eastAsia"/>
        </w:rPr>
        <w:t>招标代理机构</w:t>
      </w:r>
      <w:r>
        <w:t>范围是</w:t>
      </w:r>
      <w:r>
        <w:rPr>
          <w:rFonts w:hint="eastAsia"/>
        </w:rPr>
        <w:t>本协会会员单位及主动申请纳入评价的非会员单位。参与评价的企业应</w:t>
      </w:r>
      <w:r>
        <w:t>在</w:t>
      </w:r>
      <w:r>
        <w:rPr>
          <w:rFonts w:hint="eastAsia"/>
        </w:rPr>
        <w:t>广州市住房和城乡建设局企业诚信档案信息库办理</w:t>
      </w:r>
      <w:r>
        <w:t>企业诚信档案</w:t>
      </w:r>
      <w:r>
        <w:rPr>
          <w:rFonts w:hint="eastAsia"/>
        </w:rPr>
        <w:t>登记。</w:t>
      </w:r>
      <w:r>
        <w:t>企业基础数据由</w:t>
      </w:r>
      <w:r>
        <w:rPr>
          <w:rFonts w:hint="eastAsia"/>
        </w:rPr>
        <w:t>本</w:t>
      </w:r>
      <w:r>
        <w:t>协会向广州市住房和城乡建设局申请共享。</w:t>
      </w:r>
    </w:p>
    <w:p w14:paraId="3B1041CC" w14:textId="77777777" w:rsidR="0021405C" w:rsidRDefault="0028507B" w:rsidP="00823833">
      <w:pPr>
        <w:widowControl/>
        <w:spacing w:before="75" w:after="75" w:line="576"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（二）对招标代理机构在本市辖区内房屋建筑工程招标活动中的市场行为进行诚信评价，内容和标准按《招标代理机构市场行为诚信评价标准</w:t>
      </w:r>
      <w:proofErr w:type="gramStart"/>
      <w:r>
        <w:rPr>
          <w:rFonts w:ascii="仿宋_GB2312" w:eastAsia="仿宋_GB2312" w:hint="eastAsia"/>
          <w:color w:val="000000"/>
          <w:sz w:val="32"/>
          <w:szCs w:val="32"/>
        </w:rPr>
        <w:t>》</w:t>
      </w:r>
      <w:proofErr w:type="gramEnd"/>
      <w:r>
        <w:rPr>
          <w:rFonts w:ascii="仿宋_GB2312" w:eastAsia="仿宋_GB2312" w:hint="eastAsia"/>
          <w:color w:val="000000"/>
          <w:sz w:val="32"/>
          <w:szCs w:val="32"/>
        </w:rPr>
        <w:t>（附件）执行。</w:t>
      </w:r>
    </w:p>
    <w:p w14:paraId="4E130CDF" w14:textId="77777777" w:rsidR="0014481A" w:rsidRDefault="0014481A" w:rsidP="00823833">
      <w:pPr>
        <w:widowControl/>
        <w:spacing w:line="576" w:lineRule="exact"/>
        <w:ind w:firstLineChars="200" w:firstLine="640"/>
        <w:jc w:val="left"/>
        <w:rPr>
          <w:rFonts w:ascii="黑体" w:eastAsia="黑体" w:hAnsi="宋体" w:cs="宋体"/>
          <w:kern w:val="0"/>
          <w:sz w:val="32"/>
          <w:szCs w:val="32"/>
        </w:rPr>
      </w:pPr>
    </w:p>
    <w:p w14:paraId="79B8F2C4" w14:textId="38E1EB77" w:rsidR="0021405C" w:rsidRDefault="0028507B" w:rsidP="00823833">
      <w:pPr>
        <w:widowControl/>
        <w:spacing w:line="576" w:lineRule="exact"/>
        <w:ind w:firstLineChars="200" w:firstLine="640"/>
        <w:jc w:val="left"/>
        <w:rPr>
          <w:rFonts w:ascii="黑体" w:eastAsia="黑体" w:hAnsi="宋体" w:cs="宋体"/>
          <w:kern w:val="0"/>
          <w:sz w:val="32"/>
          <w:szCs w:val="32"/>
        </w:rPr>
      </w:pPr>
      <w:r>
        <w:rPr>
          <w:rFonts w:ascii="黑体" w:eastAsia="黑体" w:hAnsi="宋体" w:cs="宋体" w:hint="eastAsia"/>
          <w:kern w:val="0"/>
          <w:sz w:val="32"/>
          <w:szCs w:val="32"/>
        </w:rPr>
        <w:t>二、评价办法</w:t>
      </w:r>
    </w:p>
    <w:p w14:paraId="47464A3B" w14:textId="77777777" w:rsidR="0021405C" w:rsidRDefault="0028507B" w:rsidP="00823833">
      <w:pPr>
        <w:widowControl/>
        <w:spacing w:line="576"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（一）企业业绩得分根据</w:t>
      </w:r>
      <w:r>
        <w:rPr>
          <w:rFonts w:ascii="仿宋_GB2312" w:eastAsia="仿宋_GB2312" w:hAnsi="宋体" w:cs="宋体" w:hint="eastAsia"/>
          <w:kern w:val="0"/>
          <w:sz w:val="32"/>
          <w:szCs w:val="32"/>
        </w:rPr>
        <w:t>广州公共资源交易中心（以下简称交易中心）交易数据</w:t>
      </w:r>
      <w:r>
        <w:rPr>
          <w:rFonts w:ascii="仿宋_GB2312" w:eastAsia="仿宋_GB2312" w:hAnsi="宋体" w:cs="宋体" w:hint="eastAsia"/>
          <w:color w:val="000000"/>
          <w:kern w:val="0"/>
          <w:sz w:val="32"/>
          <w:szCs w:val="32"/>
        </w:rPr>
        <w:t>计算。</w:t>
      </w:r>
    </w:p>
    <w:p w14:paraId="6E9A8B2E" w14:textId="77777777" w:rsidR="0021405C" w:rsidRDefault="0028507B" w:rsidP="00823833">
      <w:pPr>
        <w:widowControl/>
        <w:spacing w:line="576"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（二）企业纳税得分根据广州市住房和城乡建设局企业诚信档案信息库提供的数据计算。</w:t>
      </w:r>
    </w:p>
    <w:p w14:paraId="39DA4412" w14:textId="77777777" w:rsidR="0021405C" w:rsidRDefault="0028507B" w:rsidP="00823833">
      <w:pPr>
        <w:widowControl/>
        <w:spacing w:line="576"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（三）企业荣誉得分根据市招标监管机构核实记录的数据计算。</w:t>
      </w:r>
    </w:p>
    <w:p w14:paraId="057230CC" w14:textId="77777777" w:rsidR="0021405C" w:rsidRDefault="0028507B" w:rsidP="00823833">
      <w:pPr>
        <w:widowControl/>
        <w:spacing w:line="576"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（四）企业不良信用记录和不良管理信息扣分</w:t>
      </w:r>
      <w:r>
        <w:rPr>
          <w:rFonts w:ascii="仿宋_GB2312" w:eastAsia="仿宋_GB2312" w:hAnsi="宋体" w:cs="宋体" w:hint="eastAsia"/>
          <w:color w:val="000000"/>
          <w:kern w:val="0"/>
          <w:sz w:val="32"/>
          <w:szCs w:val="32"/>
        </w:rPr>
        <w:t>根据共享</w:t>
      </w:r>
      <w:r>
        <w:rPr>
          <w:rFonts w:ascii="仿宋_GB2312" w:eastAsia="仿宋_GB2312" w:hAnsi="宋体" w:cs="宋体"/>
          <w:color w:val="000000"/>
          <w:kern w:val="0"/>
          <w:sz w:val="32"/>
          <w:szCs w:val="32"/>
        </w:rPr>
        <w:t>获取的市、区建设行政主管部门或招标监管机构</w:t>
      </w:r>
      <w:r>
        <w:rPr>
          <w:rFonts w:ascii="仿宋_GB2312" w:eastAsia="仿宋_GB2312" w:hAnsi="宋体" w:cs="宋体" w:hint="eastAsia"/>
          <w:color w:val="000000"/>
          <w:kern w:val="0"/>
          <w:sz w:val="32"/>
          <w:szCs w:val="32"/>
        </w:rPr>
        <w:t>记录</w:t>
      </w:r>
      <w:r>
        <w:rPr>
          <w:rFonts w:ascii="仿宋_GB2312" w:eastAsia="仿宋_GB2312" w:hAnsi="宋体" w:cs="宋体"/>
          <w:color w:val="000000"/>
          <w:kern w:val="0"/>
          <w:sz w:val="32"/>
          <w:szCs w:val="32"/>
        </w:rPr>
        <w:t>的</w:t>
      </w:r>
      <w:r>
        <w:rPr>
          <w:rFonts w:ascii="仿宋_GB2312" w:eastAsia="仿宋_GB2312" w:hAnsi="宋体" w:cs="宋体" w:hint="eastAsia"/>
          <w:color w:val="000000"/>
          <w:kern w:val="0"/>
          <w:sz w:val="32"/>
          <w:szCs w:val="32"/>
        </w:rPr>
        <w:t>行为数据计算</w:t>
      </w:r>
      <w:r>
        <w:rPr>
          <w:rFonts w:ascii="仿宋_GB2312" w:eastAsia="仿宋_GB2312" w:hAnsi="宋体" w:cs="宋体" w:hint="eastAsia"/>
          <w:kern w:val="0"/>
          <w:sz w:val="32"/>
          <w:szCs w:val="32"/>
        </w:rPr>
        <w:t>。</w:t>
      </w:r>
    </w:p>
    <w:p w14:paraId="08C6B5D0" w14:textId="77777777" w:rsidR="0021405C" w:rsidRDefault="0028507B" w:rsidP="00823833">
      <w:pPr>
        <w:widowControl/>
        <w:spacing w:line="576"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（五）评价结果在</w:t>
      </w:r>
      <w:r>
        <w:rPr>
          <w:rFonts w:ascii="仿宋_GB2312" w:eastAsia="仿宋_GB2312" w:hAnsi="宋体" w:cs="宋体" w:hint="eastAsia"/>
          <w:color w:val="000000"/>
          <w:kern w:val="0"/>
          <w:sz w:val="32"/>
          <w:szCs w:val="32"/>
        </w:rPr>
        <w:t>本协会网站</w:t>
      </w:r>
      <w:r>
        <w:rPr>
          <w:rFonts w:ascii="仿宋_GB2312" w:eastAsia="仿宋_GB2312" w:hAnsi="宋体" w:cs="宋体" w:hint="eastAsia"/>
          <w:kern w:val="0"/>
          <w:sz w:val="32"/>
          <w:szCs w:val="32"/>
        </w:rPr>
        <w:t>公布。</w:t>
      </w:r>
    </w:p>
    <w:p w14:paraId="4A39ACC7" w14:textId="77777777" w:rsidR="0021405C" w:rsidRDefault="0028507B" w:rsidP="00823833">
      <w:pPr>
        <w:widowControl/>
        <w:spacing w:line="576" w:lineRule="exact"/>
        <w:ind w:firstLineChars="200" w:firstLine="640"/>
        <w:jc w:val="left"/>
        <w:rPr>
          <w:rFonts w:ascii="黑体" w:eastAsia="黑体" w:hAnsi="宋体" w:cs="宋体"/>
          <w:kern w:val="0"/>
          <w:sz w:val="32"/>
          <w:szCs w:val="32"/>
        </w:rPr>
      </w:pPr>
      <w:r>
        <w:rPr>
          <w:rFonts w:ascii="黑体" w:eastAsia="黑体" w:hAnsi="宋体" w:cs="宋体" w:hint="eastAsia"/>
          <w:kern w:val="0"/>
          <w:sz w:val="32"/>
          <w:szCs w:val="32"/>
        </w:rPr>
        <w:t>三、评价汇总计算</w:t>
      </w:r>
    </w:p>
    <w:p w14:paraId="21A61B52" w14:textId="77777777" w:rsidR="0021405C" w:rsidRDefault="0028507B" w:rsidP="00823833">
      <w:pPr>
        <w:pStyle w:val="ad"/>
        <w:spacing w:line="576" w:lineRule="exact"/>
      </w:pPr>
      <w:r>
        <w:rPr>
          <w:rFonts w:hint="eastAsia"/>
        </w:rPr>
        <w:t>（一）为保障评价服务工作</w:t>
      </w:r>
      <w:r>
        <w:t>顺利进行</w:t>
      </w:r>
      <w:r>
        <w:rPr>
          <w:rFonts w:hint="eastAsia"/>
        </w:rPr>
        <w:t>，我协会组织建设诚信综合评价信息系统，诚信综合评价信息以评价当日系统</w:t>
      </w:r>
      <w:r>
        <w:t>采集到</w:t>
      </w:r>
      <w:r>
        <w:rPr>
          <w:rFonts w:hint="eastAsia"/>
        </w:rPr>
        <w:t>的</w:t>
      </w:r>
      <w:r>
        <w:t>信用信息为准</w:t>
      </w:r>
      <w:r>
        <w:rPr>
          <w:rFonts w:hint="eastAsia"/>
        </w:rPr>
        <w:t>。</w:t>
      </w:r>
    </w:p>
    <w:p w14:paraId="7C72E822" w14:textId="77777777" w:rsidR="0021405C" w:rsidRDefault="0028507B" w:rsidP="00823833">
      <w:pPr>
        <w:pStyle w:val="ad"/>
        <w:spacing w:line="576" w:lineRule="exact"/>
      </w:pPr>
      <w:r>
        <w:rPr>
          <w:rFonts w:hint="eastAsia"/>
        </w:rPr>
        <w:t>（二</w:t>
      </w:r>
      <w:r>
        <w:t>）</w:t>
      </w:r>
      <w:r>
        <w:rPr>
          <w:rFonts w:hint="eastAsia"/>
        </w:rPr>
        <w:t>诚信综合评价信息系统对</w:t>
      </w:r>
      <w:r>
        <w:t>采集到的信用信息，</w:t>
      </w:r>
      <w:r>
        <w:rPr>
          <w:rFonts w:hint="eastAsia"/>
        </w:rPr>
        <w:t>按各项评价标准给予</w:t>
      </w:r>
      <w:r>
        <w:t>评价分数，</w:t>
      </w:r>
      <w:r>
        <w:rPr>
          <w:rFonts w:hint="eastAsia"/>
        </w:rPr>
        <w:t>在每日</w:t>
      </w:r>
      <w:r>
        <w:t>18</w:t>
      </w:r>
      <w:r>
        <w:rPr>
          <w:rFonts w:hint="eastAsia"/>
        </w:rPr>
        <w:t>时至</w:t>
      </w:r>
      <w:r>
        <w:t>24</w:t>
      </w:r>
      <w:r>
        <w:rPr>
          <w:rFonts w:hint="eastAsia"/>
        </w:rPr>
        <w:t>时换算汇总各评价主体的翌日评价分数，计算出综合评价总分，按总分计算排名并公布。为</w:t>
      </w:r>
      <w:r>
        <w:t>提供持续性的</w:t>
      </w:r>
      <w:r>
        <w:rPr>
          <w:rFonts w:hint="eastAsia"/>
        </w:rPr>
        <w:t>信用</w:t>
      </w:r>
      <w:r>
        <w:t>状况</w:t>
      </w:r>
      <w:r>
        <w:rPr>
          <w:rFonts w:hint="eastAsia"/>
        </w:rPr>
        <w:t>和</w:t>
      </w:r>
      <w:r>
        <w:t>评价结果的灵活使用，系统计算</w:t>
      </w:r>
      <w:r>
        <w:rPr>
          <w:rFonts w:hint="eastAsia"/>
        </w:rPr>
        <w:t>60日</w:t>
      </w:r>
      <w:r>
        <w:t>平均分供参考。</w:t>
      </w:r>
    </w:p>
    <w:p w14:paraId="5F406E44" w14:textId="77777777" w:rsidR="0021405C" w:rsidRDefault="0028507B" w:rsidP="00823833">
      <w:pPr>
        <w:pStyle w:val="ad"/>
        <w:spacing w:line="576" w:lineRule="exact"/>
      </w:pPr>
      <w:r>
        <w:rPr>
          <w:rFonts w:hint="eastAsia"/>
        </w:rPr>
        <w:t>（三）如遇重要系统通信网络故障、服务器物理故障、系统遭受网络攻击、重要系统迁移等重大突发性事项导致数据采集失败，企业诚信综合评价数据将启用重大突发性事项发生前一天的数据进行发布；重大突发性事项处理完毕后，按正常程序采集处理完毕后当天数据进行发布。</w:t>
      </w:r>
    </w:p>
    <w:p w14:paraId="45D301BE" w14:textId="77777777" w:rsidR="0021405C" w:rsidRDefault="0028507B" w:rsidP="00823833">
      <w:pPr>
        <w:widowControl/>
        <w:spacing w:line="576" w:lineRule="exact"/>
        <w:ind w:firstLineChars="200" w:firstLine="640"/>
        <w:jc w:val="left"/>
        <w:rPr>
          <w:rFonts w:ascii="黑体" w:eastAsia="黑体" w:hAnsi="宋体" w:cs="宋体"/>
          <w:kern w:val="0"/>
          <w:sz w:val="32"/>
          <w:szCs w:val="32"/>
        </w:rPr>
      </w:pPr>
      <w:r>
        <w:rPr>
          <w:rFonts w:ascii="黑体" w:eastAsia="黑体" w:hAnsi="宋体" w:cs="宋体" w:hint="eastAsia"/>
          <w:kern w:val="0"/>
          <w:sz w:val="32"/>
          <w:szCs w:val="32"/>
        </w:rPr>
        <w:t>四、管理要求</w:t>
      </w:r>
    </w:p>
    <w:p w14:paraId="4AF6A419" w14:textId="77777777" w:rsidR="0021405C" w:rsidRDefault="0028507B" w:rsidP="00823833">
      <w:pPr>
        <w:pStyle w:val="ad"/>
        <w:spacing w:line="576" w:lineRule="exact"/>
      </w:pPr>
      <w:r>
        <w:rPr>
          <w:rFonts w:hint="eastAsia"/>
        </w:rPr>
        <w:t>（一）本协会负责此项诚信综合评价服务的日常工作、</w:t>
      </w:r>
      <w:r>
        <w:rPr>
          <w:rFonts w:hint="eastAsia"/>
        </w:rPr>
        <w:lastRenderedPageBreak/>
        <w:t>细化</w:t>
      </w:r>
      <w:r>
        <w:t>评价操作</w:t>
      </w:r>
      <w:r>
        <w:rPr>
          <w:rFonts w:hint="eastAsia"/>
        </w:rPr>
        <w:t>规则、</w:t>
      </w:r>
      <w:r>
        <w:t>组织会员单位培训具体</w:t>
      </w:r>
      <w:r>
        <w:rPr>
          <w:rFonts w:hint="eastAsia"/>
        </w:rPr>
        <w:t>内容</w:t>
      </w:r>
      <w:r>
        <w:t>和做法</w:t>
      </w:r>
      <w:r>
        <w:rPr>
          <w:rFonts w:hint="eastAsia"/>
        </w:rPr>
        <w:t>、根据实际运行情况进行修订诚信评价标准或细则等</w:t>
      </w:r>
      <w:r>
        <w:t>，接受会员单位的监督</w:t>
      </w:r>
      <w:r>
        <w:rPr>
          <w:rFonts w:hint="eastAsia"/>
        </w:rPr>
        <w:t>。</w:t>
      </w:r>
    </w:p>
    <w:p w14:paraId="73023742" w14:textId="77777777" w:rsidR="0021405C" w:rsidRDefault="0028507B" w:rsidP="00823833">
      <w:pPr>
        <w:pStyle w:val="ad"/>
        <w:spacing w:line="576" w:lineRule="exact"/>
      </w:pPr>
      <w:r>
        <w:rPr>
          <w:rFonts w:hint="eastAsia"/>
        </w:rPr>
        <w:t>（二）被评价单位</w:t>
      </w:r>
      <w:r>
        <w:rPr>
          <w:rFonts w:hint="eastAsia"/>
          <w:color w:val="auto"/>
        </w:rPr>
        <w:t>对评价结果有异议的，应</w:t>
      </w:r>
      <w:r>
        <w:rPr>
          <w:rFonts w:hint="eastAsia"/>
        </w:rPr>
        <w:t>在评价结果有效期内向本协会书面反映，本协会在收到书面异议后</w:t>
      </w:r>
      <w:r>
        <w:t>5</w:t>
      </w:r>
      <w:r>
        <w:rPr>
          <w:rFonts w:hint="eastAsia"/>
        </w:rPr>
        <w:t>个工作日内检查有关评价情况并答复异议人，如有错误，予以修正。</w:t>
      </w:r>
    </w:p>
    <w:p w14:paraId="370ED98F" w14:textId="77777777" w:rsidR="0021405C" w:rsidRDefault="0028507B" w:rsidP="00823833">
      <w:pPr>
        <w:pStyle w:val="ad"/>
        <w:spacing w:line="576" w:lineRule="exact"/>
      </w:pPr>
      <w:r>
        <w:rPr>
          <w:rFonts w:hint="eastAsia"/>
        </w:rPr>
        <w:t>五、为保证此项工作的延续性，《广州市工程招标代理行业协会关于开展招标代理行业诚信综合评价服务的通知》有效期届满后，</w:t>
      </w:r>
      <w:proofErr w:type="gramStart"/>
      <w:r>
        <w:rPr>
          <w:rFonts w:hint="eastAsia"/>
        </w:rPr>
        <w:t>原评价</w:t>
      </w:r>
      <w:proofErr w:type="gramEnd"/>
      <w:r>
        <w:rPr>
          <w:rFonts w:hint="eastAsia"/>
        </w:rPr>
        <w:t>标准产生的分数继续沿用。</w:t>
      </w:r>
    </w:p>
    <w:p w14:paraId="4FBD2315" w14:textId="4BE19C48" w:rsidR="0021405C" w:rsidRDefault="0028507B" w:rsidP="00823833">
      <w:pPr>
        <w:pStyle w:val="ad"/>
        <w:spacing w:line="576" w:lineRule="exact"/>
      </w:pPr>
      <w:r>
        <w:rPr>
          <w:rFonts w:hint="eastAsia"/>
        </w:rPr>
        <w:t>六、本通知自2021年</w:t>
      </w:r>
      <w:r w:rsidR="00C133CD">
        <w:rPr>
          <w:rFonts w:hint="eastAsia"/>
        </w:rPr>
        <w:t>9</w:t>
      </w:r>
      <w:r>
        <w:rPr>
          <w:rFonts w:hint="eastAsia"/>
          <w:color w:val="auto"/>
        </w:rPr>
        <w:t>月</w:t>
      </w:r>
      <w:r w:rsidR="00C133CD">
        <w:rPr>
          <w:rFonts w:hint="eastAsia"/>
          <w:color w:val="auto"/>
        </w:rPr>
        <w:t>1</w:t>
      </w:r>
      <w:r>
        <w:rPr>
          <w:rFonts w:hint="eastAsia"/>
          <w:color w:val="auto"/>
        </w:rPr>
        <w:t>日起施行</w:t>
      </w:r>
      <w:r>
        <w:rPr>
          <w:rFonts w:hint="eastAsia"/>
        </w:rPr>
        <w:t>。</w:t>
      </w:r>
      <w:r w:rsidR="00C133CD">
        <w:rPr>
          <w:rFonts w:hint="eastAsia"/>
        </w:rPr>
        <w:t>本协会将根据实际实施情况和政策变化，适时修订调整。</w:t>
      </w:r>
    </w:p>
    <w:p w14:paraId="25F7B831" w14:textId="77777777" w:rsidR="0021405C" w:rsidRDefault="0021405C" w:rsidP="00823833">
      <w:pPr>
        <w:pStyle w:val="ad"/>
        <w:spacing w:line="576" w:lineRule="exact"/>
        <w:ind w:firstLine="0"/>
      </w:pPr>
    </w:p>
    <w:p w14:paraId="2B62084B" w14:textId="77777777" w:rsidR="0021405C" w:rsidRDefault="0021405C" w:rsidP="00823833">
      <w:pPr>
        <w:pStyle w:val="ad"/>
        <w:spacing w:line="576" w:lineRule="exact"/>
      </w:pPr>
    </w:p>
    <w:p w14:paraId="6AE4EC93" w14:textId="77777777" w:rsidR="0021405C" w:rsidRPr="0085429C" w:rsidRDefault="0028507B" w:rsidP="00823833">
      <w:pPr>
        <w:pStyle w:val="ad"/>
        <w:spacing w:line="576" w:lineRule="exact"/>
        <w:ind w:firstLineChars="1046" w:firstLine="3347"/>
        <w:jc w:val="right"/>
        <w:rPr>
          <w:color w:val="auto"/>
        </w:rPr>
      </w:pPr>
      <w:r w:rsidRPr="0085429C">
        <w:rPr>
          <w:rFonts w:hint="eastAsia"/>
          <w:color w:val="auto"/>
        </w:rPr>
        <w:t>广州市工程招标行业协会</w:t>
      </w:r>
    </w:p>
    <w:p w14:paraId="6B54C09B" w14:textId="5E900B0C" w:rsidR="0021405C" w:rsidRPr="0085429C" w:rsidRDefault="0028507B" w:rsidP="003B0BCF">
      <w:pPr>
        <w:pStyle w:val="ad"/>
        <w:spacing w:line="576" w:lineRule="exact"/>
        <w:ind w:right="320" w:firstLineChars="1346" w:firstLine="4307"/>
        <w:jc w:val="right"/>
        <w:rPr>
          <w:color w:val="auto"/>
        </w:rPr>
      </w:pPr>
      <w:r w:rsidRPr="0085429C">
        <w:rPr>
          <w:color w:val="auto"/>
        </w:rPr>
        <w:t>2021</w:t>
      </w:r>
      <w:r w:rsidRPr="0085429C">
        <w:rPr>
          <w:rFonts w:hint="eastAsia"/>
          <w:color w:val="auto"/>
        </w:rPr>
        <w:t>年</w:t>
      </w:r>
      <w:r w:rsidRPr="0085429C">
        <w:rPr>
          <w:color w:val="auto"/>
        </w:rPr>
        <w:t>8</w:t>
      </w:r>
      <w:r w:rsidRPr="0085429C">
        <w:rPr>
          <w:rFonts w:hint="eastAsia"/>
          <w:color w:val="auto"/>
        </w:rPr>
        <w:t>月</w:t>
      </w:r>
      <w:r w:rsidR="00C133CD" w:rsidRPr="0085429C">
        <w:rPr>
          <w:color w:val="auto"/>
        </w:rPr>
        <w:t>31</w:t>
      </w:r>
      <w:r w:rsidRPr="0085429C">
        <w:rPr>
          <w:rFonts w:hint="eastAsia"/>
          <w:color w:val="auto"/>
        </w:rPr>
        <w:t>日</w:t>
      </w:r>
      <w:r w:rsidRPr="0085429C">
        <w:rPr>
          <w:color w:val="auto"/>
        </w:rPr>
        <w:t xml:space="preserve"> </w:t>
      </w:r>
    </w:p>
    <w:p w14:paraId="2D6DE83B" w14:textId="77777777" w:rsidR="0021405C" w:rsidRPr="0085429C" w:rsidRDefault="0021405C" w:rsidP="00823833">
      <w:pPr>
        <w:pStyle w:val="ad"/>
        <w:spacing w:line="576" w:lineRule="exact"/>
        <w:ind w:firstLineChars="1346" w:firstLine="4307"/>
        <w:jc w:val="right"/>
        <w:rPr>
          <w:color w:val="auto"/>
        </w:rPr>
      </w:pPr>
    </w:p>
    <w:p w14:paraId="0EC3E748" w14:textId="7209019E" w:rsidR="0021405C" w:rsidRDefault="0028507B" w:rsidP="00823833">
      <w:pPr>
        <w:pStyle w:val="ad"/>
        <w:spacing w:line="576" w:lineRule="exact"/>
        <w:ind w:firstLine="0"/>
        <w:jc w:val="left"/>
        <w:sectPr w:rsidR="0021405C">
          <w:pgSz w:w="11906" w:h="16838"/>
          <w:pgMar w:top="1440" w:right="1800" w:bottom="1440" w:left="1800" w:header="851" w:footer="992" w:gutter="0"/>
          <w:cols w:space="425"/>
          <w:docGrid w:type="lines" w:linePitch="312"/>
        </w:sectPr>
      </w:pPr>
      <w:r>
        <w:rPr>
          <w:rFonts w:hint="eastAsia"/>
        </w:rPr>
        <w:t>抄送：广州市住房和城乡建设局</w:t>
      </w:r>
      <w:r>
        <w:rPr>
          <w:rFonts w:hint="eastAsia"/>
        </w:rPr>
        <w:br w:type="page"/>
      </w:r>
    </w:p>
    <w:p w14:paraId="0C8C70BA" w14:textId="77777777" w:rsidR="0021405C" w:rsidRDefault="0028507B">
      <w:pPr>
        <w:rPr>
          <w:rFonts w:ascii="黑体" w:eastAsia="黑体" w:hAnsi="宋体"/>
          <w:sz w:val="32"/>
          <w:szCs w:val="32"/>
        </w:rPr>
      </w:pPr>
      <w:r>
        <w:rPr>
          <w:rFonts w:ascii="黑体" w:eastAsia="黑体" w:hAnsi="宋体" w:hint="eastAsia"/>
          <w:sz w:val="32"/>
          <w:szCs w:val="32"/>
        </w:rPr>
        <w:lastRenderedPageBreak/>
        <w:t xml:space="preserve">附件 </w:t>
      </w:r>
    </w:p>
    <w:p w14:paraId="02CD528F" w14:textId="77777777" w:rsidR="0021405C" w:rsidRDefault="0028507B">
      <w:pPr>
        <w:pStyle w:val="2"/>
        <w:jc w:val="center"/>
        <w:rPr>
          <w:rFonts w:ascii="宋体" w:eastAsia="宋体" w:hAnsi="宋体"/>
        </w:rPr>
      </w:pPr>
      <w:r>
        <w:rPr>
          <w:rFonts w:ascii="宋体" w:eastAsia="宋体" w:hAnsi="宋体" w:hint="eastAsia"/>
        </w:rPr>
        <w:t>招标代理机构市场行为诚信评价标准</w:t>
      </w:r>
    </w:p>
    <w:tbl>
      <w:tblPr>
        <w:tblW w:w="1417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80"/>
        <w:gridCol w:w="681"/>
        <w:gridCol w:w="777"/>
        <w:gridCol w:w="718"/>
        <w:gridCol w:w="3631"/>
        <w:gridCol w:w="7687"/>
      </w:tblGrid>
      <w:tr w:rsidR="0021405C" w14:paraId="1A07C9D0" w14:textId="77777777" w:rsidTr="003B0BCF">
        <w:trPr>
          <w:trHeight w:val="450"/>
          <w:tblHeader/>
        </w:trPr>
        <w:tc>
          <w:tcPr>
            <w:tcW w:w="680" w:type="dxa"/>
            <w:vAlign w:val="center"/>
          </w:tcPr>
          <w:p w14:paraId="19E4FA43" w14:textId="77777777" w:rsidR="0021405C" w:rsidRDefault="0028507B">
            <w:pPr>
              <w:jc w:val="center"/>
              <w:rPr>
                <w:rFonts w:ascii="黑体" w:eastAsia="黑体" w:hAnsi="宋体"/>
              </w:rPr>
            </w:pPr>
            <w:r>
              <w:rPr>
                <w:rFonts w:ascii="黑体" w:eastAsia="黑体" w:hAnsi="宋体" w:hint="eastAsia"/>
              </w:rPr>
              <w:t>序号</w:t>
            </w:r>
          </w:p>
        </w:tc>
        <w:tc>
          <w:tcPr>
            <w:tcW w:w="681" w:type="dxa"/>
            <w:vAlign w:val="center"/>
          </w:tcPr>
          <w:p w14:paraId="0061ACAB" w14:textId="77777777" w:rsidR="0021405C" w:rsidRDefault="0028507B">
            <w:pPr>
              <w:jc w:val="center"/>
              <w:rPr>
                <w:rFonts w:ascii="黑体" w:eastAsia="黑体" w:hAnsi="宋体"/>
              </w:rPr>
            </w:pPr>
            <w:r>
              <w:rPr>
                <w:rFonts w:ascii="黑体" w:eastAsia="黑体" w:hAnsi="宋体" w:hint="eastAsia"/>
              </w:rPr>
              <w:t>项目</w:t>
            </w:r>
          </w:p>
        </w:tc>
        <w:tc>
          <w:tcPr>
            <w:tcW w:w="777" w:type="dxa"/>
            <w:vAlign w:val="center"/>
          </w:tcPr>
          <w:p w14:paraId="3E29DBD0" w14:textId="77777777" w:rsidR="0021405C" w:rsidRDefault="0028507B">
            <w:pPr>
              <w:jc w:val="center"/>
              <w:rPr>
                <w:rFonts w:ascii="黑体" w:eastAsia="黑体" w:hAnsi="宋体"/>
              </w:rPr>
            </w:pPr>
            <w:r>
              <w:rPr>
                <w:rFonts w:ascii="黑体" w:eastAsia="黑体" w:hAnsi="宋体" w:hint="eastAsia"/>
              </w:rPr>
              <w:t>分值</w:t>
            </w:r>
          </w:p>
        </w:tc>
        <w:tc>
          <w:tcPr>
            <w:tcW w:w="4349" w:type="dxa"/>
            <w:gridSpan w:val="2"/>
            <w:vAlign w:val="center"/>
          </w:tcPr>
          <w:p w14:paraId="66E27D2C" w14:textId="77777777" w:rsidR="0021405C" w:rsidRDefault="0028507B">
            <w:pPr>
              <w:jc w:val="center"/>
              <w:rPr>
                <w:rFonts w:ascii="黑体" w:eastAsia="黑体" w:hAnsi="宋体"/>
              </w:rPr>
            </w:pPr>
            <w:r>
              <w:rPr>
                <w:rFonts w:ascii="黑体" w:eastAsia="黑体" w:hAnsi="宋体" w:hint="eastAsia"/>
              </w:rPr>
              <w:t>子       项</w:t>
            </w:r>
          </w:p>
        </w:tc>
        <w:tc>
          <w:tcPr>
            <w:tcW w:w="7687" w:type="dxa"/>
            <w:vAlign w:val="center"/>
          </w:tcPr>
          <w:p w14:paraId="19E8FB92" w14:textId="76595864" w:rsidR="0021405C" w:rsidRDefault="0028507B">
            <w:pPr>
              <w:jc w:val="center"/>
              <w:rPr>
                <w:rFonts w:ascii="黑体" w:eastAsia="黑体" w:hAnsi="宋体"/>
              </w:rPr>
            </w:pPr>
            <w:r>
              <w:rPr>
                <w:rFonts w:ascii="黑体" w:eastAsia="黑体" w:hAnsi="宋体" w:hint="eastAsia"/>
              </w:rPr>
              <w:t xml:space="preserve">评    价   标 </w:t>
            </w:r>
            <w:r w:rsidR="00027B6E">
              <w:rPr>
                <w:rFonts w:ascii="黑体" w:eastAsia="黑体" w:hAnsi="宋体"/>
              </w:rPr>
              <w:t xml:space="preserve"> </w:t>
            </w:r>
            <w:r>
              <w:rPr>
                <w:rFonts w:ascii="黑体" w:eastAsia="黑体" w:hAnsi="宋体" w:hint="eastAsia"/>
              </w:rPr>
              <w:t xml:space="preserve"> 准</w:t>
            </w:r>
          </w:p>
        </w:tc>
      </w:tr>
      <w:tr w:rsidR="0021405C" w14:paraId="690DB0C6" w14:textId="77777777" w:rsidTr="00CA4EB8">
        <w:trPr>
          <w:trHeight w:val="2823"/>
        </w:trPr>
        <w:tc>
          <w:tcPr>
            <w:tcW w:w="680" w:type="dxa"/>
            <w:vMerge w:val="restart"/>
            <w:shd w:val="clear" w:color="auto" w:fill="auto"/>
            <w:vAlign w:val="center"/>
          </w:tcPr>
          <w:p w14:paraId="37D5E5C3" w14:textId="77777777" w:rsidR="0021405C" w:rsidRPr="003B0BCF" w:rsidRDefault="0028507B" w:rsidP="003B0BCF">
            <w:pPr>
              <w:rPr>
                <w:rFonts w:ascii="仿宋_GB2312" w:eastAsia="仿宋_GB2312" w:hAnsi="宋体" w:cs="宋体"/>
                <w:color w:val="000000"/>
                <w:kern w:val="0"/>
                <w:sz w:val="24"/>
                <w:szCs w:val="24"/>
              </w:rPr>
            </w:pPr>
            <w:r w:rsidRPr="003B0BCF">
              <w:rPr>
                <w:rFonts w:ascii="仿宋_GB2312" w:eastAsia="仿宋_GB2312" w:hAnsi="宋体" w:cs="宋体" w:hint="eastAsia"/>
                <w:color w:val="000000"/>
                <w:kern w:val="0"/>
                <w:sz w:val="24"/>
                <w:szCs w:val="24"/>
              </w:rPr>
              <w:t>1</w:t>
            </w:r>
          </w:p>
        </w:tc>
        <w:tc>
          <w:tcPr>
            <w:tcW w:w="681" w:type="dxa"/>
            <w:vMerge w:val="restart"/>
            <w:shd w:val="clear" w:color="auto" w:fill="auto"/>
            <w:vAlign w:val="center"/>
          </w:tcPr>
          <w:p w14:paraId="23DC4255" w14:textId="77777777" w:rsidR="0021405C" w:rsidRPr="003B0BCF" w:rsidRDefault="0028507B" w:rsidP="003B0BCF">
            <w:pPr>
              <w:rPr>
                <w:rFonts w:ascii="仿宋_GB2312" w:eastAsia="仿宋_GB2312" w:hAnsi="宋体" w:cs="宋体"/>
                <w:color w:val="000000"/>
                <w:kern w:val="0"/>
                <w:sz w:val="24"/>
                <w:szCs w:val="24"/>
              </w:rPr>
            </w:pPr>
            <w:r w:rsidRPr="003B0BCF">
              <w:rPr>
                <w:rFonts w:ascii="仿宋_GB2312" w:eastAsia="仿宋_GB2312" w:hAnsi="宋体" w:cs="宋体" w:hint="eastAsia"/>
                <w:color w:val="000000"/>
                <w:kern w:val="0"/>
                <w:sz w:val="24"/>
                <w:szCs w:val="24"/>
              </w:rPr>
              <w:t>业绩</w:t>
            </w:r>
          </w:p>
          <w:p w14:paraId="53E97E36" w14:textId="77777777" w:rsidR="0021405C" w:rsidRPr="003B0BCF" w:rsidRDefault="0028507B" w:rsidP="003B0BCF">
            <w:pPr>
              <w:rPr>
                <w:rFonts w:ascii="仿宋_GB2312" w:eastAsia="仿宋_GB2312" w:hAnsi="宋体" w:cs="宋体"/>
                <w:color w:val="000000"/>
                <w:kern w:val="0"/>
                <w:sz w:val="24"/>
                <w:szCs w:val="24"/>
              </w:rPr>
            </w:pPr>
            <w:r w:rsidRPr="003B0BCF">
              <w:rPr>
                <w:rFonts w:ascii="仿宋_GB2312" w:eastAsia="仿宋_GB2312" w:hAnsi="宋体" w:cs="宋体" w:hint="eastAsia"/>
                <w:color w:val="000000"/>
                <w:kern w:val="0"/>
                <w:sz w:val="24"/>
                <w:szCs w:val="24"/>
              </w:rPr>
              <w:t>得分</w:t>
            </w:r>
          </w:p>
        </w:tc>
        <w:tc>
          <w:tcPr>
            <w:tcW w:w="777" w:type="dxa"/>
            <w:vAlign w:val="center"/>
          </w:tcPr>
          <w:p w14:paraId="3F9BB476" w14:textId="77777777" w:rsidR="0021405C" w:rsidRPr="003B0BCF" w:rsidRDefault="0028507B" w:rsidP="00CA4EB8">
            <w:pPr>
              <w:jc w:val="center"/>
              <w:rPr>
                <w:rFonts w:ascii="仿宋_GB2312" w:eastAsia="仿宋_GB2312" w:hAnsi="宋体" w:cs="宋体"/>
                <w:color w:val="000000"/>
                <w:kern w:val="0"/>
                <w:sz w:val="24"/>
                <w:szCs w:val="24"/>
              </w:rPr>
            </w:pPr>
            <w:r w:rsidRPr="003B0BCF">
              <w:rPr>
                <w:rFonts w:ascii="仿宋_GB2312" w:eastAsia="仿宋_GB2312" w:hAnsi="宋体" w:cs="宋体" w:hint="eastAsia"/>
                <w:color w:val="000000"/>
                <w:kern w:val="0"/>
                <w:sz w:val="24"/>
                <w:szCs w:val="24"/>
              </w:rPr>
              <w:t>32</w:t>
            </w:r>
          </w:p>
        </w:tc>
        <w:tc>
          <w:tcPr>
            <w:tcW w:w="4349" w:type="dxa"/>
            <w:gridSpan w:val="2"/>
            <w:vAlign w:val="center"/>
          </w:tcPr>
          <w:p w14:paraId="5366DA59" w14:textId="77777777" w:rsidR="0021405C" w:rsidRPr="003B0BCF" w:rsidRDefault="0028507B" w:rsidP="003B0BCF">
            <w:pPr>
              <w:rPr>
                <w:rFonts w:ascii="仿宋_GB2312" w:eastAsia="仿宋_GB2312" w:hAnsi="宋体" w:cs="宋体"/>
                <w:color w:val="000000"/>
                <w:kern w:val="0"/>
                <w:sz w:val="24"/>
                <w:szCs w:val="24"/>
              </w:rPr>
            </w:pPr>
            <w:r w:rsidRPr="003B0BCF">
              <w:rPr>
                <w:rFonts w:ascii="仿宋_GB2312" w:eastAsia="仿宋_GB2312" w:hAnsi="宋体" w:cs="宋体" w:hint="eastAsia"/>
                <w:color w:val="000000"/>
                <w:kern w:val="0"/>
                <w:sz w:val="24"/>
                <w:szCs w:val="24"/>
              </w:rPr>
              <w:t>累计代理招标项目宗数</w:t>
            </w:r>
          </w:p>
        </w:tc>
        <w:tc>
          <w:tcPr>
            <w:tcW w:w="7687" w:type="dxa"/>
            <w:vAlign w:val="center"/>
          </w:tcPr>
          <w:p w14:paraId="2BD36D1D" w14:textId="77777777" w:rsidR="0021405C" w:rsidRPr="003B0BCF" w:rsidRDefault="0028507B" w:rsidP="003B0BCF">
            <w:pPr>
              <w:rPr>
                <w:rFonts w:ascii="仿宋_GB2312" w:eastAsia="仿宋_GB2312" w:hAnsi="宋体" w:cs="宋体"/>
                <w:color w:val="000000"/>
                <w:kern w:val="0"/>
                <w:sz w:val="24"/>
                <w:szCs w:val="24"/>
              </w:rPr>
            </w:pPr>
            <w:r w:rsidRPr="003B0BCF">
              <w:rPr>
                <w:rFonts w:ascii="仿宋_GB2312" w:eastAsia="仿宋_GB2312" w:hAnsi="宋体" w:cs="宋体" w:hint="eastAsia"/>
                <w:color w:val="000000"/>
                <w:kern w:val="0"/>
                <w:sz w:val="24"/>
                <w:szCs w:val="24"/>
              </w:rPr>
              <w:t>最近2年内累计代理房屋建筑工程招标项目宗数排名第1-5名的得32分；排名第6-10名的得31分；排名第11-15名的得30分；排名第16-20名的得29分；排名第21-25名的得28分；排名第26-30名的得27分；排名第31-35名的得26分；排名第36-40名的得25分；排名第41-45名的得24分；46-50名的得23分；51-60名的得22分; 61-70名的得21分; 71-80名的得20分; 81-90名的得19分; 91-100名的得18分;101名及</w:t>
            </w:r>
            <w:proofErr w:type="gramStart"/>
            <w:r w:rsidRPr="003B0BCF">
              <w:rPr>
                <w:rFonts w:ascii="仿宋_GB2312" w:eastAsia="仿宋_GB2312" w:hAnsi="宋体" w:cs="宋体" w:hint="eastAsia"/>
                <w:color w:val="000000"/>
                <w:kern w:val="0"/>
                <w:sz w:val="24"/>
                <w:szCs w:val="24"/>
              </w:rPr>
              <w:t>以后但</w:t>
            </w:r>
            <w:proofErr w:type="gramEnd"/>
            <w:r w:rsidRPr="003B0BCF">
              <w:rPr>
                <w:rFonts w:ascii="仿宋_GB2312" w:eastAsia="仿宋_GB2312" w:hAnsi="宋体" w:cs="宋体" w:hint="eastAsia"/>
                <w:color w:val="000000"/>
                <w:kern w:val="0"/>
                <w:sz w:val="24"/>
                <w:szCs w:val="24"/>
              </w:rPr>
              <w:t>有招标代理项目的得15分，没有招标项目的为0分。（项目宗数相同的，并列排名，后续排名自动顺延，下同）</w:t>
            </w:r>
          </w:p>
        </w:tc>
      </w:tr>
      <w:tr w:rsidR="0021405C" w14:paraId="1E836DCA" w14:textId="77777777" w:rsidTr="003B0BCF">
        <w:trPr>
          <w:trHeight w:val="1701"/>
        </w:trPr>
        <w:tc>
          <w:tcPr>
            <w:tcW w:w="680" w:type="dxa"/>
            <w:vMerge/>
            <w:shd w:val="clear" w:color="auto" w:fill="auto"/>
            <w:vAlign w:val="center"/>
          </w:tcPr>
          <w:p w14:paraId="4D438175" w14:textId="77777777" w:rsidR="0021405C" w:rsidRPr="003B0BCF" w:rsidRDefault="0021405C" w:rsidP="003B0BCF">
            <w:pPr>
              <w:rPr>
                <w:rFonts w:ascii="仿宋_GB2312" w:eastAsia="仿宋_GB2312" w:hAnsi="宋体" w:cs="宋体"/>
                <w:color w:val="000000"/>
                <w:kern w:val="0"/>
                <w:sz w:val="24"/>
                <w:szCs w:val="24"/>
              </w:rPr>
            </w:pPr>
          </w:p>
        </w:tc>
        <w:tc>
          <w:tcPr>
            <w:tcW w:w="681" w:type="dxa"/>
            <w:vMerge/>
            <w:shd w:val="clear" w:color="auto" w:fill="auto"/>
            <w:vAlign w:val="center"/>
          </w:tcPr>
          <w:p w14:paraId="31CA4411" w14:textId="77777777" w:rsidR="0021405C" w:rsidRPr="003B0BCF" w:rsidRDefault="0021405C" w:rsidP="003B0BCF">
            <w:pPr>
              <w:rPr>
                <w:rFonts w:ascii="仿宋_GB2312" w:eastAsia="仿宋_GB2312" w:hAnsi="宋体" w:cs="宋体"/>
                <w:color w:val="000000"/>
                <w:kern w:val="0"/>
                <w:sz w:val="24"/>
                <w:szCs w:val="24"/>
              </w:rPr>
            </w:pPr>
          </w:p>
        </w:tc>
        <w:tc>
          <w:tcPr>
            <w:tcW w:w="777" w:type="dxa"/>
            <w:vAlign w:val="center"/>
          </w:tcPr>
          <w:p w14:paraId="37A1FC7E" w14:textId="77777777" w:rsidR="0021405C" w:rsidRPr="003B0BCF" w:rsidRDefault="0028507B" w:rsidP="00CA4EB8">
            <w:pPr>
              <w:jc w:val="center"/>
              <w:rPr>
                <w:rFonts w:ascii="仿宋_GB2312" w:eastAsia="仿宋_GB2312" w:hAnsi="宋体" w:cs="宋体"/>
                <w:color w:val="000000"/>
                <w:kern w:val="0"/>
                <w:sz w:val="24"/>
                <w:szCs w:val="24"/>
              </w:rPr>
            </w:pPr>
            <w:r w:rsidRPr="003B0BCF">
              <w:rPr>
                <w:rFonts w:ascii="仿宋_GB2312" w:eastAsia="仿宋_GB2312" w:hAnsi="宋体" w:cs="宋体" w:hint="eastAsia"/>
                <w:color w:val="000000"/>
                <w:kern w:val="0"/>
                <w:sz w:val="24"/>
                <w:szCs w:val="24"/>
              </w:rPr>
              <w:t>32</w:t>
            </w:r>
          </w:p>
        </w:tc>
        <w:tc>
          <w:tcPr>
            <w:tcW w:w="4349" w:type="dxa"/>
            <w:gridSpan w:val="2"/>
            <w:vAlign w:val="center"/>
          </w:tcPr>
          <w:p w14:paraId="5C605014" w14:textId="77777777" w:rsidR="0021405C" w:rsidRPr="003B0BCF" w:rsidRDefault="0028507B" w:rsidP="003B0BCF">
            <w:pPr>
              <w:rPr>
                <w:rFonts w:ascii="仿宋_GB2312" w:eastAsia="仿宋_GB2312" w:hAnsi="宋体" w:cs="宋体"/>
                <w:color w:val="000000"/>
                <w:kern w:val="0"/>
                <w:sz w:val="24"/>
                <w:szCs w:val="24"/>
              </w:rPr>
            </w:pPr>
            <w:r w:rsidRPr="003B0BCF">
              <w:rPr>
                <w:rFonts w:ascii="仿宋_GB2312" w:eastAsia="仿宋_GB2312" w:hAnsi="宋体" w:cs="宋体" w:hint="eastAsia"/>
                <w:color w:val="000000"/>
                <w:kern w:val="0"/>
                <w:sz w:val="24"/>
                <w:szCs w:val="24"/>
              </w:rPr>
              <w:t>累计代理招标项目中标金额</w:t>
            </w:r>
          </w:p>
        </w:tc>
        <w:tc>
          <w:tcPr>
            <w:tcW w:w="7687" w:type="dxa"/>
            <w:vAlign w:val="center"/>
          </w:tcPr>
          <w:p w14:paraId="75ECF517" w14:textId="77777777" w:rsidR="0021405C" w:rsidRPr="003B0BCF" w:rsidRDefault="0028507B" w:rsidP="003B0BCF">
            <w:pPr>
              <w:rPr>
                <w:rFonts w:ascii="仿宋_GB2312" w:eastAsia="仿宋_GB2312" w:hAnsi="宋体" w:cs="宋体"/>
                <w:color w:val="000000"/>
                <w:kern w:val="0"/>
                <w:sz w:val="24"/>
                <w:szCs w:val="24"/>
              </w:rPr>
            </w:pPr>
            <w:r w:rsidRPr="003B0BCF">
              <w:rPr>
                <w:rFonts w:ascii="仿宋_GB2312" w:eastAsia="仿宋_GB2312" w:hAnsi="宋体" w:cs="宋体" w:hint="eastAsia"/>
                <w:color w:val="000000"/>
                <w:kern w:val="0"/>
                <w:sz w:val="24"/>
                <w:szCs w:val="24"/>
              </w:rPr>
              <w:t>最近2年内累计代理房屋建筑工程招标项目中标金额排名第1-5名的得32分；排名第6-10名的得31分；排名第11-15名的得30分；排名第16-20名的得29分；排名第21-25名的得28分；排名第26-30名的得27分；排名第31-35名的得26分；排名第36-40名的得25分；排名第41-45名的得24分；46-50名的得23分；51-60名的得22分; 61-70名的得21分;71-80名的得20分;81-90名的得19分; 91-100名的得18分;101名及</w:t>
            </w:r>
            <w:proofErr w:type="gramStart"/>
            <w:r w:rsidRPr="003B0BCF">
              <w:rPr>
                <w:rFonts w:ascii="仿宋_GB2312" w:eastAsia="仿宋_GB2312" w:hAnsi="宋体" w:cs="宋体" w:hint="eastAsia"/>
                <w:color w:val="000000"/>
                <w:kern w:val="0"/>
                <w:sz w:val="24"/>
                <w:szCs w:val="24"/>
              </w:rPr>
              <w:t>以后但</w:t>
            </w:r>
            <w:proofErr w:type="gramEnd"/>
            <w:r w:rsidRPr="003B0BCF">
              <w:rPr>
                <w:rFonts w:ascii="仿宋_GB2312" w:eastAsia="仿宋_GB2312" w:hAnsi="宋体" w:cs="宋体" w:hint="eastAsia"/>
                <w:color w:val="000000"/>
                <w:kern w:val="0"/>
                <w:sz w:val="24"/>
                <w:szCs w:val="24"/>
              </w:rPr>
              <w:t>有代理招标项目的得15分，没有代理招标项目的为0分。</w:t>
            </w:r>
          </w:p>
        </w:tc>
      </w:tr>
      <w:tr w:rsidR="0021405C" w14:paraId="7D673B20" w14:textId="77777777" w:rsidTr="003B0BCF">
        <w:trPr>
          <w:trHeight w:val="930"/>
        </w:trPr>
        <w:tc>
          <w:tcPr>
            <w:tcW w:w="680" w:type="dxa"/>
            <w:vMerge/>
            <w:shd w:val="clear" w:color="auto" w:fill="auto"/>
            <w:vAlign w:val="center"/>
          </w:tcPr>
          <w:p w14:paraId="3317B0BB" w14:textId="77777777" w:rsidR="0021405C" w:rsidRPr="003B0BCF" w:rsidRDefault="0021405C" w:rsidP="003B0BCF">
            <w:pPr>
              <w:rPr>
                <w:rFonts w:ascii="仿宋_GB2312" w:eastAsia="仿宋_GB2312" w:hAnsi="宋体" w:cs="宋体"/>
                <w:color w:val="000000"/>
                <w:kern w:val="0"/>
                <w:sz w:val="24"/>
                <w:szCs w:val="24"/>
              </w:rPr>
            </w:pPr>
          </w:p>
        </w:tc>
        <w:tc>
          <w:tcPr>
            <w:tcW w:w="681" w:type="dxa"/>
            <w:vMerge/>
            <w:shd w:val="clear" w:color="auto" w:fill="auto"/>
            <w:vAlign w:val="center"/>
          </w:tcPr>
          <w:p w14:paraId="2EE3C150" w14:textId="77777777" w:rsidR="0021405C" w:rsidRPr="003B0BCF" w:rsidRDefault="0021405C" w:rsidP="003B0BCF">
            <w:pPr>
              <w:rPr>
                <w:rFonts w:ascii="仿宋_GB2312" w:eastAsia="仿宋_GB2312" w:hAnsi="宋体" w:cs="宋体"/>
                <w:color w:val="000000"/>
                <w:kern w:val="0"/>
                <w:sz w:val="24"/>
                <w:szCs w:val="24"/>
              </w:rPr>
            </w:pPr>
          </w:p>
        </w:tc>
        <w:tc>
          <w:tcPr>
            <w:tcW w:w="777" w:type="dxa"/>
            <w:shd w:val="clear" w:color="auto" w:fill="auto"/>
            <w:vAlign w:val="center"/>
          </w:tcPr>
          <w:p w14:paraId="727BE98F" w14:textId="77777777" w:rsidR="0021405C" w:rsidRPr="003B0BCF" w:rsidRDefault="0028507B" w:rsidP="00CA4EB8">
            <w:pPr>
              <w:jc w:val="center"/>
              <w:rPr>
                <w:rFonts w:ascii="仿宋_GB2312" w:eastAsia="仿宋_GB2312" w:hAnsi="宋体" w:cs="宋体"/>
                <w:color w:val="000000"/>
                <w:kern w:val="0"/>
                <w:sz w:val="24"/>
                <w:szCs w:val="24"/>
              </w:rPr>
            </w:pPr>
            <w:r w:rsidRPr="003B0BCF">
              <w:rPr>
                <w:rFonts w:ascii="仿宋_GB2312" w:eastAsia="仿宋_GB2312" w:hAnsi="宋体" w:cs="宋体" w:hint="eastAsia"/>
                <w:color w:val="000000"/>
                <w:kern w:val="0"/>
                <w:sz w:val="24"/>
                <w:szCs w:val="24"/>
              </w:rPr>
              <w:t>15</w:t>
            </w:r>
          </w:p>
        </w:tc>
        <w:tc>
          <w:tcPr>
            <w:tcW w:w="4349" w:type="dxa"/>
            <w:gridSpan w:val="2"/>
            <w:shd w:val="clear" w:color="auto" w:fill="auto"/>
            <w:vAlign w:val="center"/>
          </w:tcPr>
          <w:p w14:paraId="16BC0871" w14:textId="77777777" w:rsidR="0021405C" w:rsidRPr="003B0BCF" w:rsidRDefault="0028507B" w:rsidP="00CA4EB8">
            <w:pPr>
              <w:jc w:val="left"/>
              <w:rPr>
                <w:rFonts w:ascii="仿宋_GB2312" w:eastAsia="仿宋_GB2312" w:hAnsi="宋体" w:cs="宋体"/>
                <w:color w:val="000000"/>
                <w:kern w:val="0"/>
                <w:sz w:val="24"/>
                <w:szCs w:val="24"/>
              </w:rPr>
            </w:pPr>
            <w:proofErr w:type="gramStart"/>
            <w:r w:rsidRPr="003B0BCF">
              <w:rPr>
                <w:rFonts w:ascii="仿宋_GB2312" w:eastAsia="仿宋_GB2312" w:hAnsi="宋体" w:cs="宋体" w:hint="eastAsia"/>
                <w:color w:val="000000"/>
                <w:kern w:val="0"/>
                <w:sz w:val="24"/>
                <w:szCs w:val="24"/>
              </w:rPr>
              <w:t>大标代理</w:t>
            </w:r>
            <w:proofErr w:type="gramEnd"/>
            <w:r w:rsidRPr="003B0BCF">
              <w:rPr>
                <w:rFonts w:ascii="仿宋_GB2312" w:eastAsia="仿宋_GB2312" w:hAnsi="宋体" w:cs="宋体" w:hint="eastAsia"/>
                <w:color w:val="000000"/>
                <w:kern w:val="0"/>
                <w:sz w:val="24"/>
                <w:szCs w:val="24"/>
              </w:rPr>
              <w:t>经验</w:t>
            </w:r>
          </w:p>
        </w:tc>
        <w:tc>
          <w:tcPr>
            <w:tcW w:w="7687" w:type="dxa"/>
            <w:shd w:val="clear" w:color="auto" w:fill="auto"/>
            <w:vAlign w:val="center"/>
          </w:tcPr>
          <w:p w14:paraId="469C8355" w14:textId="77777777" w:rsidR="0021405C" w:rsidRPr="003B0BCF" w:rsidRDefault="0028507B" w:rsidP="003B0BCF">
            <w:pPr>
              <w:rPr>
                <w:rFonts w:ascii="仿宋_GB2312" w:eastAsia="仿宋_GB2312" w:hAnsi="宋体" w:cs="宋体"/>
                <w:color w:val="000000"/>
                <w:kern w:val="0"/>
                <w:sz w:val="24"/>
                <w:szCs w:val="24"/>
              </w:rPr>
            </w:pPr>
            <w:r w:rsidRPr="003B0BCF">
              <w:rPr>
                <w:rFonts w:ascii="仿宋_GB2312" w:eastAsia="仿宋_GB2312" w:hAnsi="宋体" w:cs="宋体" w:hint="eastAsia"/>
                <w:color w:val="000000"/>
                <w:kern w:val="0"/>
                <w:sz w:val="24"/>
                <w:szCs w:val="24"/>
              </w:rPr>
              <w:t>上一年度代理的房屋建筑工程招标项目中，单项中标金额1亿以上不超过3亿的，1项得1分；单项中标金额3亿以上不超过5亿的，1项得3分；5亿以上的，1项得5分，总计超过15分的，按15分计。</w:t>
            </w:r>
          </w:p>
        </w:tc>
      </w:tr>
      <w:tr w:rsidR="0021405C" w14:paraId="3A139970" w14:textId="77777777" w:rsidTr="00BE3F2C">
        <w:trPr>
          <w:trHeight w:val="1523"/>
        </w:trPr>
        <w:tc>
          <w:tcPr>
            <w:tcW w:w="680" w:type="dxa"/>
            <w:vMerge/>
            <w:shd w:val="clear" w:color="auto" w:fill="auto"/>
            <w:vAlign w:val="center"/>
          </w:tcPr>
          <w:p w14:paraId="7C54465D" w14:textId="77777777" w:rsidR="0021405C" w:rsidRDefault="0021405C">
            <w:pPr>
              <w:jc w:val="center"/>
              <w:rPr>
                <w:rFonts w:ascii="宋体" w:hAnsi="宋体"/>
              </w:rPr>
            </w:pPr>
          </w:p>
        </w:tc>
        <w:tc>
          <w:tcPr>
            <w:tcW w:w="681" w:type="dxa"/>
            <w:vMerge/>
            <w:shd w:val="clear" w:color="auto" w:fill="auto"/>
            <w:vAlign w:val="center"/>
          </w:tcPr>
          <w:p w14:paraId="481C54D9" w14:textId="77777777" w:rsidR="0021405C" w:rsidRDefault="0021405C">
            <w:pPr>
              <w:jc w:val="center"/>
              <w:rPr>
                <w:rFonts w:ascii="宋体" w:hAnsi="宋体"/>
              </w:rPr>
            </w:pPr>
          </w:p>
        </w:tc>
        <w:tc>
          <w:tcPr>
            <w:tcW w:w="777" w:type="dxa"/>
            <w:vAlign w:val="center"/>
          </w:tcPr>
          <w:p w14:paraId="01EFD470" w14:textId="77777777" w:rsidR="0021405C" w:rsidRPr="00823833" w:rsidRDefault="0028507B">
            <w:pPr>
              <w:jc w:val="center"/>
              <w:rPr>
                <w:rFonts w:ascii="仿宋_GB2312" w:eastAsia="仿宋_GB2312" w:hAnsi="宋体" w:cs="宋体"/>
                <w:color w:val="000000"/>
                <w:kern w:val="0"/>
                <w:sz w:val="24"/>
                <w:szCs w:val="24"/>
              </w:rPr>
            </w:pPr>
            <w:r w:rsidRPr="00823833">
              <w:rPr>
                <w:rFonts w:ascii="仿宋_GB2312" w:eastAsia="仿宋_GB2312" w:hAnsi="宋体" w:cs="宋体" w:hint="eastAsia"/>
                <w:color w:val="000000"/>
                <w:kern w:val="0"/>
                <w:sz w:val="24"/>
                <w:szCs w:val="24"/>
              </w:rPr>
              <w:t>15</w:t>
            </w:r>
          </w:p>
        </w:tc>
        <w:tc>
          <w:tcPr>
            <w:tcW w:w="4349" w:type="dxa"/>
            <w:gridSpan w:val="2"/>
            <w:vAlign w:val="center"/>
          </w:tcPr>
          <w:p w14:paraId="68B58ABA" w14:textId="77777777" w:rsidR="0021405C" w:rsidRPr="00823833" w:rsidRDefault="0028507B" w:rsidP="00CA4EB8">
            <w:pPr>
              <w:jc w:val="left"/>
              <w:rPr>
                <w:rFonts w:ascii="仿宋_GB2312" w:eastAsia="仿宋_GB2312" w:hAnsi="宋体" w:cs="宋体"/>
                <w:color w:val="000000"/>
                <w:kern w:val="0"/>
                <w:sz w:val="24"/>
                <w:szCs w:val="24"/>
              </w:rPr>
            </w:pPr>
            <w:r w:rsidRPr="00823833">
              <w:rPr>
                <w:rFonts w:ascii="仿宋_GB2312" w:eastAsia="仿宋_GB2312" w:hAnsi="宋体" w:cs="宋体" w:hint="eastAsia"/>
                <w:color w:val="000000"/>
                <w:kern w:val="0"/>
                <w:sz w:val="24"/>
                <w:szCs w:val="24"/>
              </w:rPr>
              <w:t>专业代理经验</w:t>
            </w:r>
          </w:p>
        </w:tc>
        <w:tc>
          <w:tcPr>
            <w:tcW w:w="7687" w:type="dxa"/>
            <w:vAlign w:val="center"/>
          </w:tcPr>
          <w:p w14:paraId="1797EAB3" w14:textId="7A86B9F9" w:rsidR="0021405C" w:rsidRPr="00823833" w:rsidRDefault="0028507B">
            <w:pPr>
              <w:rPr>
                <w:rFonts w:ascii="仿宋_GB2312" w:eastAsia="仿宋_GB2312" w:hAnsi="宋体" w:cs="宋体"/>
                <w:color w:val="000000"/>
                <w:kern w:val="0"/>
                <w:sz w:val="24"/>
                <w:szCs w:val="24"/>
              </w:rPr>
            </w:pPr>
            <w:r w:rsidRPr="00823833">
              <w:rPr>
                <w:rFonts w:ascii="仿宋_GB2312" w:eastAsia="仿宋_GB2312" w:hAnsi="宋体" w:cs="宋体" w:hint="eastAsia"/>
                <w:color w:val="000000"/>
                <w:kern w:val="0"/>
                <w:sz w:val="24"/>
                <w:szCs w:val="24"/>
              </w:rPr>
              <w:t>在上一年度代理的房屋建筑工程招标项目中，每单独代理过勘察、设计、监理、货物采购、工程总承包等项目中一类的，加3分，每单独代理过施工类的，加1分，累计得分不超过10分；每单独代理过房屋建筑所属的专业工程招标项目，每一宗加0.3分，累计得分不超过5分。</w:t>
            </w:r>
          </w:p>
        </w:tc>
      </w:tr>
      <w:tr w:rsidR="0021405C" w14:paraId="5200D7AF" w14:textId="77777777" w:rsidTr="003B0BCF">
        <w:trPr>
          <w:trHeight w:val="1831"/>
        </w:trPr>
        <w:tc>
          <w:tcPr>
            <w:tcW w:w="680" w:type="dxa"/>
            <w:shd w:val="clear" w:color="auto" w:fill="auto"/>
            <w:vAlign w:val="center"/>
          </w:tcPr>
          <w:p w14:paraId="1CF2314F" w14:textId="77777777" w:rsidR="0021405C" w:rsidRPr="00823833" w:rsidRDefault="0028507B" w:rsidP="00823833">
            <w:pPr>
              <w:rPr>
                <w:rFonts w:ascii="仿宋_GB2312" w:eastAsia="仿宋_GB2312" w:hAnsi="宋体" w:cs="宋体"/>
                <w:color w:val="000000"/>
                <w:kern w:val="0"/>
                <w:sz w:val="24"/>
                <w:szCs w:val="24"/>
              </w:rPr>
            </w:pPr>
            <w:r w:rsidRPr="00823833">
              <w:rPr>
                <w:rFonts w:ascii="仿宋_GB2312" w:eastAsia="仿宋_GB2312" w:hAnsi="宋体" w:cs="宋体" w:hint="eastAsia"/>
                <w:color w:val="000000"/>
                <w:kern w:val="0"/>
                <w:sz w:val="24"/>
                <w:szCs w:val="24"/>
              </w:rPr>
              <w:t>2</w:t>
            </w:r>
          </w:p>
        </w:tc>
        <w:tc>
          <w:tcPr>
            <w:tcW w:w="681" w:type="dxa"/>
            <w:shd w:val="clear" w:color="auto" w:fill="auto"/>
            <w:vAlign w:val="center"/>
          </w:tcPr>
          <w:p w14:paraId="125A7274" w14:textId="77777777" w:rsidR="0021405C" w:rsidRPr="00823833" w:rsidRDefault="0028507B" w:rsidP="00823833">
            <w:pPr>
              <w:rPr>
                <w:rFonts w:ascii="仿宋_GB2312" w:eastAsia="仿宋_GB2312" w:hAnsi="宋体" w:cs="宋体"/>
                <w:color w:val="000000"/>
                <w:kern w:val="0"/>
                <w:sz w:val="24"/>
                <w:szCs w:val="24"/>
              </w:rPr>
            </w:pPr>
            <w:r w:rsidRPr="00823833">
              <w:rPr>
                <w:rFonts w:ascii="仿宋_GB2312" w:eastAsia="仿宋_GB2312" w:hAnsi="宋体" w:cs="宋体" w:hint="eastAsia"/>
                <w:color w:val="000000"/>
                <w:kern w:val="0"/>
                <w:sz w:val="24"/>
                <w:szCs w:val="24"/>
              </w:rPr>
              <w:t>纳税</w:t>
            </w:r>
          </w:p>
          <w:p w14:paraId="32E57BF2" w14:textId="77777777" w:rsidR="0021405C" w:rsidRPr="00823833" w:rsidRDefault="0028507B" w:rsidP="00823833">
            <w:pPr>
              <w:rPr>
                <w:rFonts w:ascii="仿宋_GB2312" w:eastAsia="仿宋_GB2312" w:hAnsi="宋体" w:cs="宋体"/>
                <w:color w:val="000000"/>
                <w:kern w:val="0"/>
                <w:sz w:val="24"/>
                <w:szCs w:val="24"/>
              </w:rPr>
            </w:pPr>
            <w:r w:rsidRPr="00823833">
              <w:rPr>
                <w:rFonts w:ascii="仿宋_GB2312" w:eastAsia="仿宋_GB2312" w:hAnsi="宋体" w:cs="宋体" w:hint="eastAsia"/>
                <w:color w:val="000000"/>
                <w:kern w:val="0"/>
                <w:sz w:val="24"/>
                <w:szCs w:val="24"/>
              </w:rPr>
              <w:t>得分</w:t>
            </w:r>
          </w:p>
        </w:tc>
        <w:tc>
          <w:tcPr>
            <w:tcW w:w="777" w:type="dxa"/>
            <w:vAlign w:val="center"/>
          </w:tcPr>
          <w:p w14:paraId="28D0C869" w14:textId="77777777" w:rsidR="0021405C" w:rsidRPr="00823833" w:rsidRDefault="0028507B">
            <w:pPr>
              <w:jc w:val="center"/>
              <w:rPr>
                <w:rFonts w:ascii="仿宋_GB2312" w:eastAsia="仿宋_GB2312" w:hAnsi="宋体" w:cs="宋体"/>
                <w:color w:val="000000"/>
                <w:kern w:val="0"/>
                <w:sz w:val="24"/>
                <w:szCs w:val="24"/>
              </w:rPr>
            </w:pPr>
            <w:r w:rsidRPr="00823833">
              <w:rPr>
                <w:rFonts w:ascii="仿宋_GB2312" w:eastAsia="仿宋_GB2312" w:hAnsi="宋体" w:cs="宋体" w:hint="eastAsia"/>
                <w:color w:val="000000"/>
                <w:kern w:val="0"/>
                <w:sz w:val="24"/>
                <w:szCs w:val="24"/>
              </w:rPr>
              <w:t>4</w:t>
            </w:r>
          </w:p>
        </w:tc>
        <w:tc>
          <w:tcPr>
            <w:tcW w:w="4349" w:type="dxa"/>
            <w:gridSpan w:val="2"/>
            <w:vAlign w:val="center"/>
          </w:tcPr>
          <w:p w14:paraId="6CA52149" w14:textId="77777777" w:rsidR="0021405C" w:rsidRPr="00823833" w:rsidRDefault="0028507B" w:rsidP="00CA4EB8">
            <w:pPr>
              <w:jc w:val="left"/>
              <w:rPr>
                <w:rFonts w:ascii="仿宋_GB2312" w:eastAsia="仿宋_GB2312" w:hAnsi="宋体" w:cs="宋体"/>
                <w:color w:val="000000"/>
                <w:kern w:val="0"/>
                <w:sz w:val="24"/>
                <w:szCs w:val="24"/>
              </w:rPr>
            </w:pPr>
            <w:r w:rsidRPr="00823833">
              <w:rPr>
                <w:rFonts w:ascii="仿宋_GB2312" w:eastAsia="仿宋_GB2312" w:hAnsi="宋体" w:cs="宋体" w:hint="eastAsia"/>
                <w:color w:val="000000"/>
                <w:kern w:val="0"/>
                <w:sz w:val="24"/>
                <w:szCs w:val="24"/>
              </w:rPr>
              <w:t>近</w:t>
            </w:r>
            <w:proofErr w:type="gramStart"/>
            <w:r w:rsidRPr="00823833">
              <w:rPr>
                <w:rFonts w:ascii="仿宋_GB2312" w:eastAsia="仿宋_GB2312" w:hAnsi="宋体" w:cs="宋体" w:hint="eastAsia"/>
                <w:color w:val="000000"/>
                <w:kern w:val="0"/>
                <w:sz w:val="24"/>
                <w:szCs w:val="24"/>
              </w:rPr>
              <w:t>2</w:t>
            </w:r>
            <w:proofErr w:type="gramEnd"/>
            <w:r w:rsidRPr="00823833">
              <w:rPr>
                <w:rFonts w:ascii="仿宋_GB2312" w:eastAsia="仿宋_GB2312" w:hAnsi="宋体" w:cs="宋体" w:hint="eastAsia"/>
                <w:color w:val="000000"/>
                <w:kern w:val="0"/>
                <w:sz w:val="24"/>
                <w:szCs w:val="24"/>
              </w:rPr>
              <w:t>年度累计在穗纳税排名</w:t>
            </w:r>
          </w:p>
        </w:tc>
        <w:tc>
          <w:tcPr>
            <w:tcW w:w="7687" w:type="dxa"/>
            <w:vAlign w:val="center"/>
          </w:tcPr>
          <w:p w14:paraId="15FACFC1" w14:textId="77777777" w:rsidR="0021405C" w:rsidRPr="00823833" w:rsidRDefault="0028507B">
            <w:pPr>
              <w:rPr>
                <w:rFonts w:ascii="仿宋_GB2312" w:eastAsia="仿宋_GB2312" w:hAnsi="宋体" w:cs="宋体"/>
                <w:color w:val="000000"/>
                <w:kern w:val="0"/>
                <w:sz w:val="24"/>
                <w:szCs w:val="24"/>
              </w:rPr>
            </w:pPr>
            <w:r w:rsidRPr="00823833">
              <w:rPr>
                <w:rFonts w:ascii="仿宋_GB2312" w:eastAsia="仿宋_GB2312" w:hAnsi="宋体" w:cs="宋体" w:hint="eastAsia"/>
                <w:color w:val="000000"/>
                <w:kern w:val="0"/>
                <w:sz w:val="24"/>
                <w:szCs w:val="24"/>
              </w:rPr>
              <w:t>近</w:t>
            </w:r>
            <w:proofErr w:type="gramStart"/>
            <w:r w:rsidRPr="00823833">
              <w:rPr>
                <w:rFonts w:ascii="仿宋_GB2312" w:eastAsia="仿宋_GB2312" w:hAnsi="宋体" w:cs="宋体" w:hint="eastAsia"/>
                <w:color w:val="000000"/>
                <w:kern w:val="0"/>
                <w:sz w:val="24"/>
                <w:szCs w:val="24"/>
              </w:rPr>
              <w:t>2</w:t>
            </w:r>
            <w:proofErr w:type="gramEnd"/>
            <w:r w:rsidRPr="00823833">
              <w:rPr>
                <w:rFonts w:ascii="仿宋_GB2312" w:eastAsia="仿宋_GB2312" w:hAnsi="宋体" w:cs="宋体" w:hint="eastAsia"/>
                <w:color w:val="000000"/>
                <w:kern w:val="0"/>
                <w:sz w:val="24"/>
                <w:szCs w:val="24"/>
              </w:rPr>
              <w:t>年度累计在穗纳税第1-5名的得4分；排名第6-10名的得3.6分；排名第11-20名的得3.2分；排名第21-40名的得2.8分；排名第41-60名的得2.4分；排名第61-80名的得2分；排名第81-100名的得1.6分； 101名</w:t>
            </w:r>
            <w:proofErr w:type="gramStart"/>
            <w:r w:rsidRPr="00823833">
              <w:rPr>
                <w:rFonts w:ascii="仿宋_GB2312" w:eastAsia="仿宋_GB2312" w:hAnsi="宋体" w:cs="宋体" w:hint="eastAsia"/>
                <w:color w:val="000000"/>
                <w:kern w:val="0"/>
                <w:sz w:val="24"/>
                <w:szCs w:val="24"/>
              </w:rPr>
              <w:t>以后但</w:t>
            </w:r>
            <w:proofErr w:type="gramEnd"/>
            <w:r w:rsidRPr="00823833">
              <w:rPr>
                <w:rFonts w:ascii="仿宋_GB2312" w:eastAsia="仿宋_GB2312" w:hAnsi="宋体" w:cs="宋体" w:hint="eastAsia"/>
                <w:color w:val="000000"/>
                <w:kern w:val="0"/>
                <w:sz w:val="24"/>
                <w:szCs w:val="24"/>
              </w:rPr>
              <w:t>有纳税的得1分,没有纳税的为0分。</w:t>
            </w:r>
          </w:p>
        </w:tc>
      </w:tr>
      <w:tr w:rsidR="0021405C" w14:paraId="06F77B6D" w14:textId="77777777" w:rsidTr="003B0BCF">
        <w:trPr>
          <w:trHeight w:val="601"/>
        </w:trPr>
        <w:tc>
          <w:tcPr>
            <w:tcW w:w="680" w:type="dxa"/>
            <w:vMerge w:val="restart"/>
            <w:shd w:val="clear" w:color="auto" w:fill="auto"/>
            <w:vAlign w:val="center"/>
          </w:tcPr>
          <w:p w14:paraId="055F33BD" w14:textId="77777777" w:rsidR="0021405C" w:rsidRPr="00823833" w:rsidRDefault="0028507B" w:rsidP="00823833">
            <w:pPr>
              <w:rPr>
                <w:rFonts w:ascii="仿宋_GB2312" w:eastAsia="仿宋_GB2312" w:hAnsi="宋体" w:cs="宋体"/>
                <w:color w:val="000000"/>
                <w:kern w:val="0"/>
                <w:sz w:val="24"/>
                <w:szCs w:val="24"/>
              </w:rPr>
            </w:pPr>
            <w:r w:rsidRPr="00823833">
              <w:rPr>
                <w:rFonts w:ascii="仿宋_GB2312" w:eastAsia="仿宋_GB2312" w:hAnsi="宋体" w:cs="宋体" w:hint="eastAsia"/>
                <w:color w:val="000000"/>
                <w:kern w:val="0"/>
                <w:sz w:val="24"/>
                <w:szCs w:val="24"/>
              </w:rPr>
              <w:t>3</w:t>
            </w:r>
          </w:p>
        </w:tc>
        <w:tc>
          <w:tcPr>
            <w:tcW w:w="681" w:type="dxa"/>
            <w:vMerge w:val="restart"/>
            <w:shd w:val="clear" w:color="auto" w:fill="auto"/>
            <w:vAlign w:val="center"/>
          </w:tcPr>
          <w:p w14:paraId="30508100" w14:textId="77777777" w:rsidR="0021405C" w:rsidRPr="00823833" w:rsidRDefault="0028507B" w:rsidP="00823833">
            <w:pPr>
              <w:rPr>
                <w:rFonts w:ascii="仿宋_GB2312" w:eastAsia="仿宋_GB2312" w:hAnsi="宋体" w:cs="宋体"/>
                <w:color w:val="000000"/>
                <w:kern w:val="0"/>
                <w:sz w:val="24"/>
                <w:szCs w:val="24"/>
              </w:rPr>
            </w:pPr>
            <w:r w:rsidRPr="00823833">
              <w:rPr>
                <w:rFonts w:ascii="仿宋_GB2312" w:eastAsia="仿宋_GB2312" w:hAnsi="宋体" w:cs="宋体"/>
                <w:color w:val="000000"/>
                <w:kern w:val="0"/>
                <w:sz w:val="24"/>
                <w:szCs w:val="24"/>
              </w:rPr>
              <w:t>企业荣誉</w:t>
            </w:r>
          </w:p>
          <w:p w14:paraId="1B719E57" w14:textId="77777777" w:rsidR="0021405C" w:rsidRPr="00823833" w:rsidRDefault="0028507B" w:rsidP="00823833">
            <w:pPr>
              <w:rPr>
                <w:rFonts w:ascii="仿宋_GB2312" w:eastAsia="仿宋_GB2312" w:hAnsi="宋体" w:cs="宋体"/>
                <w:color w:val="000000"/>
                <w:kern w:val="0"/>
                <w:sz w:val="24"/>
                <w:szCs w:val="24"/>
              </w:rPr>
            </w:pPr>
            <w:r w:rsidRPr="00823833">
              <w:rPr>
                <w:rFonts w:ascii="仿宋_GB2312" w:eastAsia="仿宋_GB2312" w:hAnsi="宋体" w:cs="宋体"/>
                <w:color w:val="000000"/>
                <w:kern w:val="0"/>
                <w:sz w:val="24"/>
                <w:szCs w:val="24"/>
              </w:rPr>
              <w:t>得分</w:t>
            </w:r>
          </w:p>
        </w:tc>
        <w:tc>
          <w:tcPr>
            <w:tcW w:w="777" w:type="dxa"/>
            <w:vAlign w:val="center"/>
          </w:tcPr>
          <w:p w14:paraId="70D43210" w14:textId="77777777" w:rsidR="0021405C" w:rsidRPr="00823833" w:rsidRDefault="0028507B">
            <w:pPr>
              <w:jc w:val="center"/>
              <w:rPr>
                <w:rFonts w:ascii="仿宋_GB2312" w:eastAsia="仿宋_GB2312" w:hAnsi="宋体" w:cs="宋体"/>
                <w:color w:val="000000"/>
                <w:kern w:val="0"/>
                <w:sz w:val="24"/>
                <w:szCs w:val="24"/>
              </w:rPr>
            </w:pPr>
            <w:r w:rsidRPr="00823833">
              <w:rPr>
                <w:rFonts w:ascii="仿宋_GB2312" w:eastAsia="仿宋_GB2312" w:hAnsi="宋体" w:cs="宋体" w:hint="eastAsia"/>
                <w:color w:val="000000"/>
                <w:kern w:val="0"/>
                <w:sz w:val="24"/>
                <w:szCs w:val="24"/>
              </w:rPr>
              <w:t>1</w:t>
            </w:r>
          </w:p>
        </w:tc>
        <w:tc>
          <w:tcPr>
            <w:tcW w:w="4349" w:type="dxa"/>
            <w:gridSpan w:val="2"/>
            <w:vAlign w:val="center"/>
          </w:tcPr>
          <w:p w14:paraId="17919470" w14:textId="77777777" w:rsidR="0021405C" w:rsidRPr="00823833" w:rsidRDefault="0028507B" w:rsidP="00CA4EB8">
            <w:pPr>
              <w:jc w:val="left"/>
              <w:rPr>
                <w:rFonts w:ascii="仿宋_GB2312" w:eastAsia="仿宋_GB2312" w:hAnsi="宋体" w:cs="宋体"/>
                <w:color w:val="000000"/>
                <w:kern w:val="0"/>
                <w:sz w:val="24"/>
                <w:szCs w:val="24"/>
              </w:rPr>
            </w:pPr>
            <w:r w:rsidRPr="00823833">
              <w:rPr>
                <w:rFonts w:ascii="仿宋_GB2312" w:eastAsia="仿宋_GB2312" w:hAnsi="宋体" w:cs="宋体"/>
                <w:color w:val="000000"/>
                <w:kern w:val="0"/>
                <w:sz w:val="24"/>
                <w:szCs w:val="24"/>
              </w:rPr>
              <w:t>受到有关招标监管部门通报表彰的</w:t>
            </w:r>
          </w:p>
        </w:tc>
        <w:tc>
          <w:tcPr>
            <w:tcW w:w="7687" w:type="dxa"/>
            <w:vAlign w:val="center"/>
          </w:tcPr>
          <w:p w14:paraId="46F853A5" w14:textId="1D99892F" w:rsidR="0021405C" w:rsidRPr="00823833" w:rsidRDefault="0028507B">
            <w:pPr>
              <w:rPr>
                <w:rFonts w:ascii="仿宋_GB2312" w:eastAsia="仿宋_GB2312" w:hAnsi="宋体" w:cs="宋体"/>
                <w:color w:val="000000"/>
                <w:kern w:val="0"/>
                <w:sz w:val="24"/>
                <w:szCs w:val="24"/>
              </w:rPr>
            </w:pPr>
            <w:r w:rsidRPr="00823833">
              <w:rPr>
                <w:rFonts w:ascii="仿宋_GB2312" w:eastAsia="仿宋_GB2312" w:hAnsi="宋体" w:cs="宋体" w:hint="eastAsia"/>
                <w:color w:val="000000"/>
                <w:kern w:val="0"/>
                <w:sz w:val="24"/>
                <w:szCs w:val="24"/>
              </w:rPr>
              <w:t>最近2年内（以发文时间为准），获得住房和城乡建设部通报表扬的，每项1分；获得广东省住房和城乡建设厅通报表扬的，每项0.8分；获得广州市住房和城乡建设局（或市招标监管机构）通报表扬的，每项0.5分；获得国家招标投标协会奖项的，每项0.3分；获得广东省招标投标协会奖项的，每项0.2分；获得广州市工程招标行业协会奖项的，每项0.1分。上一年度被广东省、广州市及各区市场监管部门评为守合同重信用单位得0.3分。</w:t>
            </w:r>
          </w:p>
          <w:p w14:paraId="3FADBB4E" w14:textId="77777777" w:rsidR="0021405C" w:rsidRPr="00823833" w:rsidRDefault="0028507B">
            <w:pPr>
              <w:rPr>
                <w:rFonts w:ascii="仿宋_GB2312" w:eastAsia="仿宋_GB2312" w:hAnsi="宋体" w:cs="宋体"/>
                <w:color w:val="000000"/>
                <w:kern w:val="0"/>
                <w:sz w:val="24"/>
                <w:szCs w:val="24"/>
              </w:rPr>
            </w:pPr>
            <w:r w:rsidRPr="00823833">
              <w:rPr>
                <w:rFonts w:ascii="仿宋_GB2312" w:eastAsia="仿宋_GB2312" w:hAnsi="宋体" w:cs="宋体" w:hint="eastAsia"/>
                <w:color w:val="000000"/>
                <w:kern w:val="0"/>
                <w:sz w:val="24"/>
                <w:szCs w:val="24"/>
              </w:rPr>
              <w:t>本项满分为1分，超过1分的，按1分计。</w:t>
            </w:r>
          </w:p>
        </w:tc>
      </w:tr>
      <w:tr w:rsidR="0021405C" w14:paraId="61F844CA" w14:textId="77777777" w:rsidTr="00A120B5">
        <w:trPr>
          <w:trHeight w:val="2218"/>
        </w:trPr>
        <w:tc>
          <w:tcPr>
            <w:tcW w:w="680" w:type="dxa"/>
            <w:vMerge/>
            <w:shd w:val="clear" w:color="auto" w:fill="auto"/>
            <w:vAlign w:val="center"/>
          </w:tcPr>
          <w:p w14:paraId="5F46C123" w14:textId="77777777" w:rsidR="0021405C" w:rsidRDefault="0021405C">
            <w:pPr>
              <w:jc w:val="center"/>
              <w:rPr>
                <w:rFonts w:ascii="宋体" w:hAnsi="宋体"/>
              </w:rPr>
            </w:pPr>
          </w:p>
        </w:tc>
        <w:tc>
          <w:tcPr>
            <w:tcW w:w="681" w:type="dxa"/>
            <w:vMerge/>
            <w:shd w:val="clear" w:color="auto" w:fill="auto"/>
            <w:vAlign w:val="center"/>
          </w:tcPr>
          <w:p w14:paraId="386C52ED" w14:textId="77777777" w:rsidR="0021405C" w:rsidRDefault="0021405C">
            <w:pPr>
              <w:jc w:val="center"/>
              <w:rPr>
                <w:rFonts w:ascii="宋体" w:hAnsi="宋体"/>
              </w:rPr>
            </w:pPr>
          </w:p>
        </w:tc>
        <w:tc>
          <w:tcPr>
            <w:tcW w:w="777" w:type="dxa"/>
            <w:vAlign w:val="center"/>
          </w:tcPr>
          <w:p w14:paraId="2EB62790" w14:textId="77777777" w:rsidR="0021405C" w:rsidRPr="00823833" w:rsidRDefault="0028507B">
            <w:pPr>
              <w:jc w:val="center"/>
              <w:rPr>
                <w:rFonts w:ascii="仿宋_GB2312" w:eastAsia="仿宋_GB2312" w:hAnsi="宋体" w:cs="宋体"/>
                <w:color w:val="000000"/>
                <w:kern w:val="0"/>
                <w:sz w:val="24"/>
                <w:szCs w:val="24"/>
              </w:rPr>
            </w:pPr>
            <w:r w:rsidRPr="00823833">
              <w:rPr>
                <w:rFonts w:ascii="仿宋_GB2312" w:eastAsia="仿宋_GB2312" w:hAnsi="宋体" w:cs="宋体" w:hint="eastAsia"/>
                <w:color w:val="000000"/>
                <w:kern w:val="0"/>
                <w:sz w:val="24"/>
                <w:szCs w:val="24"/>
              </w:rPr>
              <w:t>1</w:t>
            </w:r>
          </w:p>
        </w:tc>
        <w:tc>
          <w:tcPr>
            <w:tcW w:w="4349" w:type="dxa"/>
            <w:gridSpan w:val="2"/>
            <w:vAlign w:val="center"/>
          </w:tcPr>
          <w:p w14:paraId="1D189482" w14:textId="77777777" w:rsidR="0021405C" w:rsidRPr="00823833" w:rsidRDefault="0028507B" w:rsidP="00CA4EB8">
            <w:pPr>
              <w:jc w:val="left"/>
              <w:rPr>
                <w:rFonts w:ascii="仿宋_GB2312" w:eastAsia="仿宋_GB2312" w:hAnsi="宋体" w:cs="宋体"/>
                <w:color w:val="000000"/>
                <w:kern w:val="0"/>
                <w:sz w:val="24"/>
                <w:szCs w:val="24"/>
              </w:rPr>
            </w:pPr>
            <w:r w:rsidRPr="00823833">
              <w:rPr>
                <w:rFonts w:ascii="仿宋_GB2312" w:eastAsia="仿宋_GB2312" w:hAnsi="宋体" w:cs="宋体" w:hint="eastAsia"/>
                <w:color w:val="000000"/>
                <w:kern w:val="0"/>
                <w:sz w:val="24"/>
                <w:szCs w:val="24"/>
              </w:rPr>
              <w:t>对本地招投标行业管理做出贡献的</w:t>
            </w:r>
          </w:p>
        </w:tc>
        <w:tc>
          <w:tcPr>
            <w:tcW w:w="7687" w:type="dxa"/>
            <w:vAlign w:val="center"/>
          </w:tcPr>
          <w:p w14:paraId="530606DB" w14:textId="77777777" w:rsidR="0021405C" w:rsidRPr="00823833" w:rsidRDefault="0028507B">
            <w:pPr>
              <w:rPr>
                <w:rFonts w:ascii="仿宋_GB2312" w:eastAsia="仿宋_GB2312" w:hAnsi="宋体" w:cs="宋体"/>
                <w:color w:val="000000"/>
                <w:kern w:val="0"/>
                <w:sz w:val="24"/>
                <w:szCs w:val="24"/>
              </w:rPr>
            </w:pPr>
            <w:r w:rsidRPr="00823833">
              <w:rPr>
                <w:rFonts w:ascii="仿宋_GB2312" w:eastAsia="仿宋_GB2312" w:hAnsi="宋体" w:cs="宋体" w:hint="eastAsia"/>
                <w:color w:val="000000"/>
                <w:kern w:val="0"/>
                <w:sz w:val="24"/>
                <w:szCs w:val="24"/>
              </w:rPr>
              <w:t>最近1年内，协助市招标监管机构开展规范招标投标工作和市场行为的，或提出合理化建议并被采纳的，每项0.5分。</w:t>
            </w:r>
          </w:p>
          <w:p w14:paraId="2941F247" w14:textId="77777777" w:rsidR="0021405C" w:rsidRPr="00823833" w:rsidRDefault="0028507B">
            <w:pPr>
              <w:rPr>
                <w:rFonts w:ascii="仿宋_GB2312" w:eastAsia="仿宋_GB2312" w:hAnsi="宋体" w:cs="宋体"/>
                <w:color w:val="000000"/>
                <w:kern w:val="0"/>
                <w:sz w:val="24"/>
                <w:szCs w:val="24"/>
              </w:rPr>
            </w:pPr>
            <w:r w:rsidRPr="00823833">
              <w:rPr>
                <w:rFonts w:ascii="仿宋_GB2312" w:eastAsia="仿宋_GB2312" w:hAnsi="宋体" w:cs="宋体" w:hint="eastAsia"/>
                <w:color w:val="000000"/>
                <w:kern w:val="0"/>
                <w:sz w:val="24"/>
                <w:szCs w:val="24"/>
              </w:rPr>
              <w:t>本项满分1分。</w:t>
            </w:r>
          </w:p>
        </w:tc>
      </w:tr>
      <w:tr w:rsidR="0021405C" w14:paraId="227505FE" w14:textId="77777777" w:rsidTr="003B0BCF">
        <w:trPr>
          <w:trHeight w:val="301"/>
        </w:trPr>
        <w:tc>
          <w:tcPr>
            <w:tcW w:w="680" w:type="dxa"/>
            <w:vMerge w:val="restart"/>
            <w:vAlign w:val="center"/>
          </w:tcPr>
          <w:p w14:paraId="0C73DFAA" w14:textId="77777777" w:rsidR="0021405C" w:rsidRDefault="0028507B">
            <w:pPr>
              <w:jc w:val="center"/>
              <w:rPr>
                <w:rFonts w:ascii="宋体" w:hAnsi="宋体"/>
              </w:rPr>
            </w:pPr>
            <w:r>
              <w:rPr>
                <w:rFonts w:ascii="宋体" w:hAnsi="宋体" w:hint="eastAsia"/>
              </w:rPr>
              <w:t>4</w:t>
            </w:r>
          </w:p>
        </w:tc>
        <w:tc>
          <w:tcPr>
            <w:tcW w:w="681" w:type="dxa"/>
            <w:vMerge w:val="restart"/>
            <w:vAlign w:val="center"/>
          </w:tcPr>
          <w:p w14:paraId="55E6237A" w14:textId="2F31976C" w:rsidR="0021405C" w:rsidRPr="00823833" w:rsidRDefault="0028507B">
            <w:pPr>
              <w:jc w:val="center"/>
              <w:rPr>
                <w:rFonts w:ascii="仿宋_GB2312" w:eastAsia="仿宋_GB2312" w:hAnsi="宋体" w:cs="宋体"/>
                <w:color w:val="000000"/>
                <w:kern w:val="0"/>
                <w:sz w:val="24"/>
                <w:szCs w:val="24"/>
              </w:rPr>
            </w:pPr>
            <w:r w:rsidRPr="00823833">
              <w:rPr>
                <w:rFonts w:ascii="仿宋_GB2312" w:eastAsia="仿宋_GB2312" w:hAnsi="宋体" w:cs="宋体" w:hint="eastAsia"/>
                <w:color w:val="000000"/>
                <w:kern w:val="0"/>
                <w:sz w:val="24"/>
                <w:szCs w:val="24"/>
              </w:rPr>
              <w:t>不良信用记录和不良管理信息</w:t>
            </w:r>
          </w:p>
        </w:tc>
        <w:tc>
          <w:tcPr>
            <w:tcW w:w="777" w:type="dxa"/>
            <w:vMerge w:val="restart"/>
            <w:vAlign w:val="center"/>
          </w:tcPr>
          <w:p w14:paraId="78EBE55F" w14:textId="77777777" w:rsidR="0021405C" w:rsidRPr="00823833" w:rsidRDefault="0021405C">
            <w:pPr>
              <w:jc w:val="center"/>
              <w:rPr>
                <w:rFonts w:ascii="仿宋_GB2312" w:eastAsia="仿宋_GB2312" w:hAnsi="宋体" w:cs="宋体"/>
                <w:color w:val="000000"/>
                <w:kern w:val="0"/>
                <w:sz w:val="24"/>
                <w:szCs w:val="24"/>
              </w:rPr>
            </w:pPr>
          </w:p>
        </w:tc>
        <w:tc>
          <w:tcPr>
            <w:tcW w:w="718" w:type="dxa"/>
            <w:vMerge w:val="restart"/>
            <w:vAlign w:val="center"/>
          </w:tcPr>
          <w:p w14:paraId="6FC1BF51" w14:textId="124CF60F" w:rsidR="0021405C" w:rsidRPr="00823833" w:rsidRDefault="0028507B">
            <w:pPr>
              <w:rPr>
                <w:rFonts w:ascii="仿宋_GB2312" w:eastAsia="仿宋_GB2312" w:hAnsi="宋体" w:cs="宋体"/>
                <w:color w:val="000000"/>
                <w:kern w:val="0"/>
                <w:sz w:val="24"/>
                <w:szCs w:val="24"/>
              </w:rPr>
            </w:pPr>
            <w:r w:rsidRPr="00823833">
              <w:rPr>
                <w:rFonts w:ascii="仿宋_GB2312" w:eastAsia="仿宋_GB2312" w:hAnsi="宋体" w:cs="宋体" w:hint="eastAsia"/>
                <w:color w:val="000000"/>
                <w:kern w:val="0"/>
                <w:sz w:val="24"/>
                <w:szCs w:val="24"/>
              </w:rPr>
              <w:t>不良信用记录</w:t>
            </w:r>
          </w:p>
        </w:tc>
        <w:tc>
          <w:tcPr>
            <w:tcW w:w="3631" w:type="dxa"/>
            <w:vAlign w:val="center"/>
          </w:tcPr>
          <w:p w14:paraId="76D57252" w14:textId="77777777" w:rsidR="0021405C" w:rsidRPr="00823833" w:rsidRDefault="0028507B" w:rsidP="00CA4EB8">
            <w:pPr>
              <w:jc w:val="left"/>
              <w:rPr>
                <w:rFonts w:ascii="仿宋_GB2312" w:eastAsia="仿宋_GB2312" w:hAnsi="宋体" w:cs="宋体"/>
                <w:color w:val="000000"/>
                <w:kern w:val="0"/>
                <w:sz w:val="24"/>
                <w:szCs w:val="24"/>
              </w:rPr>
            </w:pPr>
            <w:r w:rsidRPr="00823833">
              <w:rPr>
                <w:rFonts w:ascii="仿宋_GB2312" w:eastAsia="仿宋_GB2312" w:hAnsi="宋体" w:cs="宋体" w:hint="eastAsia"/>
                <w:color w:val="000000"/>
                <w:kern w:val="0"/>
                <w:sz w:val="24"/>
                <w:szCs w:val="24"/>
              </w:rPr>
              <w:t>接收应当拒收的投标文件，受到行政处罚的。</w:t>
            </w:r>
          </w:p>
        </w:tc>
        <w:tc>
          <w:tcPr>
            <w:tcW w:w="7687" w:type="dxa"/>
            <w:vMerge w:val="restart"/>
            <w:vAlign w:val="center"/>
          </w:tcPr>
          <w:p w14:paraId="758FA334" w14:textId="5FF77864" w:rsidR="0021405C" w:rsidRPr="00823833" w:rsidRDefault="0028507B">
            <w:pPr>
              <w:rPr>
                <w:rFonts w:ascii="仿宋_GB2312" w:eastAsia="仿宋_GB2312" w:hAnsi="宋体" w:cs="宋体"/>
                <w:color w:val="000000"/>
                <w:kern w:val="0"/>
                <w:sz w:val="24"/>
                <w:szCs w:val="24"/>
              </w:rPr>
            </w:pPr>
            <w:r w:rsidRPr="00823833">
              <w:rPr>
                <w:rFonts w:ascii="仿宋_GB2312" w:eastAsia="仿宋_GB2312" w:hAnsi="宋体" w:cs="宋体" w:hint="eastAsia"/>
                <w:color w:val="000000"/>
                <w:kern w:val="0"/>
                <w:sz w:val="24"/>
                <w:szCs w:val="24"/>
              </w:rPr>
              <w:t>自信用记录发布并被采集之日起扣分，每次</w:t>
            </w:r>
            <w:proofErr w:type="gramStart"/>
            <w:r w:rsidRPr="00823833">
              <w:rPr>
                <w:rFonts w:ascii="仿宋_GB2312" w:eastAsia="仿宋_GB2312" w:hAnsi="宋体" w:cs="宋体" w:hint="eastAsia"/>
                <w:color w:val="000000"/>
                <w:kern w:val="0"/>
                <w:sz w:val="24"/>
                <w:szCs w:val="24"/>
              </w:rPr>
              <w:t>扣分为</w:t>
            </w:r>
            <w:proofErr w:type="gramEnd"/>
            <w:r w:rsidRPr="00823833">
              <w:rPr>
                <w:rFonts w:ascii="仿宋_GB2312" w:eastAsia="仿宋_GB2312" w:hAnsi="宋体" w:cs="宋体" w:hint="eastAsia"/>
                <w:color w:val="000000"/>
                <w:kern w:val="0"/>
                <w:sz w:val="24"/>
                <w:szCs w:val="24"/>
              </w:rPr>
              <w:t>20分，扣分期限为6个月。</w:t>
            </w:r>
            <w:r w:rsidRPr="00823833">
              <w:rPr>
                <w:rFonts w:ascii="仿宋_GB2312" w:eastAsia="仿宋_GB2312" w:hAnsi="宋体" w:cs="宋体"/>
                <w:color w:val="000000"/>
                <w:kern w:val="0"/>
                <w:sz w:val="24"/>
                <w:szCs w:val="24"/>
              </w:rPr>
              <w:t>12个月内连续两次</w:t>
            </w:r>
            <w:r w:rsidRPr="00823833">
              <w:rPr>
                <w:rFonts w:ascii="仿宋_GB2312" w:eastAsia="仿宋_GB2312" w:hAnsi="宋体" w:cs="宋体" w:hint="eastAsia"/>
                <w:color w:val="000000"/>
                <w:kern w:val="0"/>
                <w:sz w:val="24"/>
                <w:szCs w:val="24"/>
              </w:rPr>
              <w:t>发生行为，</w:t>
            </w:r>
            <w:r w:rsidRPr="00823833">
              <w:rPr>
                <w:rFonts w:ascii="仿宋_GB2312" w:eastAsia="仿宋_GB2312" w:hAnsi="宋体" w:cs="宋体"/>
                <w:color w:val="000000"/>
                <w:kern w:val="0"/>
                <w:sz w:val="24"/>
                <w:szCs w:val="24"/>
              </w:rPr>
              <w:t>从第2次</w:t>
            </w:r>
            <w:r w:rsidRPr="00823833">
              <w:rPr>
                <w:rFonts w:ascii="仿宋_GB2312" w:eastAsia="仿宋_GB2312" w:hAnsi="宋体" w:cs="宋体" w:hint="eastAsia"/>
                <w:color w:val="000000"/>
                <w:kern w:val="0"/>
                <w:sz w:val="24"/>
                <w:szCs w:val="24"/>
              </w:rPr>
              <w:t>记录行为</w:t>
            </w:r>
            <w:r w:rsidRPr="00823833">
              <w:rPr>
                <w:rFonts w:ascii="仿宋_GB2312" w:eastAsia="仿宋_GB2312" w:hAnsi="宋体" w:cs="宋体"/>
                <w:color w:val="000000"/>
                <w:kern w:val="0"/>
                <w:sz w:val="24"/>
                <w:szCs w:val="24"/>
              </w:rPr>
              <w:t>被</w:t>
            </w:r>
            <w:r w:rsidRPr="00823833">
              <w:rPr>
                <w:rFonts w:ascii="仿宋_GB2312" w:eastAsia="仿宋_GB2312" w:hAnsi="宋体" w:cs="宋体" w:hint="eastAsia"/>
                <w:color w:val="000000"/>
                <w:kern w:val="0"/>
                <w:sz w:val="24"/>
                <w:szCs w:val="24"/>
              </w:rPr>
              <w:t>采集</w:t>
            </w:r>
            <w:r w:rsidRPr="00823833">
              <w:rPr>
                <w:rFonts w:ascii="仿宋_GB2312" w:eastAsia="仿宋_GB2312" w:hAnsi="宋体" w:cs="宋体"/>
                <w:color w:val="000000"/>
                <w:kern w:val="0"/>
                <w:sz w:val="24"/>
                <w:szCs w:val="24"/>
              </w:rPr>
              <w:t>之日起，每发生1次，</w:t>
            </w:r>
            <w:r w:rsidRPr="00823833">
              <w:rPr>
                <w:rFonts w:ascii="仿宋_GB2312" w:eastAsia="仿宋_GB2312" w:hAnsi="宋体" w:cs="宋体" w:hint="eastAsia"/>
                <w:color w:val="000000"/>
                <w:kern w:val="0"/>
                <w:sz w:val="24"/>
                <w:szCs w:val="24"/>
              </w:rPr>
              <w:t>每次</w:t>
            </w:r>
            <w:proofErr w:type="gramStart"/>
            <w:r w:rsidRPr="00823833">
              <w:rPr>
                <w:rFonts w:ascii="仿宋_GB2312" w:eastAsia="仿宋_GB2312" w:hAnsi="宋体" w:cs="宋体" w:hint="eastAsia"/>
                <w:color w:val="000000"/>
                <w:kern w:val="0"/>
                <w:sz w:val="24"/>
                <w:szCs w:val="24"/>
              </w:rPr>
              <w:t>扣分为</w:t>
            </w:r>
            <w:proofErr w:type="gramEnd"/>
            <w:r w:rsidRPr="00823833">
              <w:rPr>
                <w:rFonts w:ascii="仿宋_GB2312" w:eastAsia="仿宋_GB2312" w:hAnsi="宋体" w:cs="宋体" w:hint="eastAsia"/>
                <w:color w:val="000000"/>
                <w:kern w:val="0"/>
                <w:sz w:val="24"/>
                <w:szCs w:val="24"/>
              </w:rPr>
              <w:t>25分，扣分期限为6个月。</w:t>
            </w:r>
          </w:p>
        </w:tc>
      </w:tr>
      <w:tr w:rsidR="0021405C" w14:paraId="74B45044" w14:textId="77777777" w:rsidTr="003B0BCF">
        <w:trPr>
          <w:trHeight w:val="281"/>
        </w:trPr>
        <w:tc>
          <w:tcPr>
            <w:tcW w:w="680" w:type="dxa"/>
            <w:vMerge/>
            <w:vAlign w:val="center"/>
          </w:tcPr>
          <w:p w14:paraId="7E739DBD" w14:textId="77777777" w:rsidR="0021405C" w:rsidRDefault="0021405C">
            <w:pPr>
              <w:jc w:val="center"/>
              <w:rPr>
                <w:rFonts w:ascii="宋体" w:hAnsi="宋体"/>
              </w:rPr>
            </w:pPr>
          </w:p>
        </w:tc>
        <w:tc>
          <w:tcPr>
            <w:tcW w:w="681" w:type="dxa"/>
            <w:vMerge/>
            <w:vAlign w:val="center"/>
          </w:tcPr>
          <w:p w14:paraId="34774BE7" w14:textId="77777777" w:rsidR="0021405C" w:rsidRPr="00823833" w:rsidRDefault="0021405C">
            <w:pPr>
              <w:jc w:val="center"/>
              <w:rPr>
                <w:rFonts w:ascii="仿宋_GB2312" w:eastAsia="仿宋_GB2312" w:hAnsi="宋体" w:cs="宋体"/>
                <w:color w:val="000000"/>
                <w:kern w:val="0"/>
                <w:sz w:val="24"/>
                <w:szCs w:val="24"/>
              </w:rPr>
            </w:pPr>
          </w:p>
        </w:tc>
        <w:tc>
          <w:tcPr>
            <w:tcW w:w="777" w:type="dxa"/>
            <w:vMerge/>
            <w:vAlign w:val="center"/>
          </w:tcPr>
          <w:p w14:paraId="5FA7BAA7" w14:textId="77777777" w:rsidR="0021405C" w:rsidRPr="00823833" w:rsidRDefault="0021405C">
            <w:pPr>
              <w:jc w:val="center"/>
              <w:rPr>
                <w:rFonts w:ascii="仿宋_GB2312" w:eastAsia="仿宋_GB2312" w:hAnsi="宋体" w:cs="宋体"/>
                <w:color w:val="000000"/>
                <w:kern w:val="0"/>
                <w:sz w:val="24"/>
                <w:szCs w:val="24"/>
              </w:rPr>
            </w:pPr>
          </w:p>
        </w:tc>
        <w:tc>
          <w:tcPr>
            <w:tcW w:w="718" w:type="dxa"/>
            <w:vMerge/>
            <w:vAlign w:val="center"/>
          </w:tcPr>
          <w:p w14:paraId="40B07B6C" w14:textId="77777777" w:rsidR="0021405C" w:rsidRPr="00823833" w:rsidRDefault="0021405C">
            <w:pPr>
              <w:rPr>
                <w:rFonts w:ascii="仿宋_GB2312" w:eastAsia="仿宋_GB2312" w:hAnsi="宋体" w:cs="宋体"/>
                <w:color w:val="000000"/>
                <w:kern w:val="0"/>
                <w:sz w:val="24"/>
                <w:szCs w:val="24"/>
              </w:rPr>
            </w:pPr>
          </w:p>
        </w:tc>
        <w:tc>
          <w:tcPr>
            <w:tcW w:w="3631" w:type="dxa"/>
            <w:vAlign w:val="center"/>
          </w:tcPr>
          <w:p w14:paraId="4D7BC782" w14:textId="77777777" w:rsidR="0021405C" w:rsidRPr="00823833" w:rsidRDefault="0028507B" w:rsidP="00CA4EB8">
            <w:pPr>
              <w:jc w:val="left"/>
              <w:rPr>
                <w:rFonts w:ascii="仿宋_GB2312" w:eastAsia="仿宋_GB2312" w:hAnsi="宋体" w:cs="宋体"/>
                <w:color w:val="000000"/>
                <w:kern w:val="0"/>
                <w:sz w:val="24"/>
                <w:szCs w:val="24"/>
              </w:rPr>
            </w:pPr>
            <w:r w:rsidRPr="00823833">
              <w:rPr>
                <w:rFonts w:ascii="仿宋_GB2312" w:eastAsia="仿宋_GB2312" w:hAnsi="宋体" w:cs="宋体" w:hint="eastAsia"/>
                <w:color w:val="000000"/>
                <w:kern w:val="0"/>
                <w:sz w:val="24"/>
                <w:szCs w:val="24"/>
              </w:rPr>
              <w:t>在投标截止时间后授意投标人撤换或者修改投标文件，受到行政处罚的。</w:t>
            </w:r>
          </w:p>
        </w:tc>
        <w:tc>
          <w:tcPr>
            <w:tcW w:w="7687" w:type="dxa"/>
            <w:vMerge/>
            <w:vAlign w:val="center"/>
          </w:tcPr>
          <w:p w14:paraId="20A1A7EF" w14:textId="77777777" w:rsidR="0021405C" w:rsidRPr="00823833" w:rsidRDefault="0021405C">
            <w:pPr>
              <w:numPr>
                <w:ilvl w:val="0"/>
                <w:numId w:val="1"/>
              </w:numPr>
              <w:rPr>
                <w:rFonts w:ascii="仿宋_GB2312" w:eastAsia="仿宋_GB2312" w:hAnsi="宋体" w:cs="宋体"/>
                <w:color w:val="000000"/>
                <w:kern w:val="0"/>
                <w:sz w:val="24"/>
                <w:szCs w:val="24"/>
              </w:rPr>
            </w:pPr>
          </w:p>
        </w:tc>
      </w:tr>
      <w:tr w:rsidR="0021405C" w14:paraId="168E8DB4" w14:textId="77777777" w:rsidTr="003B0BCF">
        <w:trPr>
          <w:trHeight w:val="451"/>
        </w:trPr>
        <w:tc>
          <w:tcPr>
            <w:tcW w:w="680" w:type="dxa"/>
            <w:vMerge/>
            <w:vAlign w:val="center"/>
          </w:tcPr>
          <w:p w14:paraId="447835BE" w14:textId="77777777" w:rsidR="0021405C" w:rsidRDefault="0021405C">
            <w:pPr>
              <w:jc w:val="center"/>
              <w:rPr>
                <w:rFonts w:ascii="宋体" w:hAnsi="宋体"/>
              </w:rPr>
            </w:pPr>
          </w:p>
        </w:tc>
        <w:tc>
          <w:tcPr>
            <w:tcW w:w="681" w:type="dxa"/>
            <w:vMerge/>
            <w:vAlign w:val="center"/>
          </w:tcPr>
          <w:p w14:paraId="52B2895F" w14:textId="77777777" w:rsidR="0021405C" w:rsidRPr="00823833" w:rsidRDefault="0021405C">
            <w:pPr>
              <w:jc w:val="center"/>
              <w:rPr>
                <w:rFonts w:ascii="仿宋_GB2312" w:eastAsia="仿宋_GB2312" w:hAnsi="宋体" w:cs="宋体"/>
                <w:color w:val="000000"/>
                <w:kern w:val="0"/>
                <w:sz w:val="24"/>
                <w:szCs w:val="24"/>
              </w:rPr>
            </w:pPr>
          </w:p>
        </w:tc>
        <w:tc>
          <w:tcPr>
            <w:tcW w:w="777" w:type="dxa"/>
            <w:vMerge/>
            <w:vAlign w:val="center"/>
          </w:tcPr>
          <w:p w14:paraId="264CE911" w14:textId="77777777" w:rsidR="0021405C" w:rsidRPr="00823833" w:rsidRDefault="0021405C">
            <w:pPr>
              <w:jc w:val="center"/>
              <w:rPr>
                <w:rFonts w:ascii="仿宋_GB2312" w:eastAsia="仿宋_GB2312" w:hAnsi="宋体" w:cs="宋体"/>
                <w:color w:val="000000"/>
                <w:kern w:val="0"/>
                <w:sz w:val="24"/>
                <w:szCs w:val="24"/>
              </w:rPr>
            </w:pPr>
          </w:p>
        </w:tc>
        <w:tc>
          <w:tcPr>
            <w:tcW w:w="718" w:type="dxa"/>
            <w:vMerge/>
            <w:vAlign w:val="center"/>
          </w:tcPr>
          <w:p w14:paraId="6F95E5B3" w14:textId="77777777" w:rsidR="0021405C" w:rsidRPr="00823833" w:rsidRDefault="0021405C">
            <w:pPr>
              <w:rPr>
                <w:rFonts w:ascii="仿宋_GB2312" w:eastAsia="仿宋_GB2312" w:hAnsi="宋体" w:cs="宋体"/>
                <w:color w:val="000000"/>
                <w:kern w:val="0"/>
                <w:sz w:val="24"/>
                <w:szCs w:val="24"/>
              </w:rPr>
            </w:pPr>
          </w:p>
        </w:tc>
        <w:tc>
          <w:tcPr>
            <w:tcW w:w="3631" w:type="dxa"/>
            <w:vAlign w:val="center"/>
          </w:tcPr>
          <w:p w14:paraId="6499EA87" w14:textId="77777777" w:rsidR="0021405C" w:rsidRPr="00823833" w:rsidRDefault="0028507B" w:rsidP="00CA4EB8">
            <w:pPr>
              <w:jc w:val="left"/>
              <w:rPr>
                <w:rFonts w:ascii="仿宋_GB2312" w:eastAsia="仿宋_GB2312" w:hAnsi="宋体" w:cs="宋体"/>
                <w:color w:val="000000"/>
                <w:kern w:val="0"/>
                <w:sz w:val="24"/>
                <w:szCs w:val="24"/>
              </w:rPr>
            </w:pPr>
            <w:r w:rsidRPr="00823833">
              <w:rPr>
                <w:rFonts w:ascii="仿宋_GB2312" w:eastAsia="仿宋_GB2312" w:hAnsi="宋体" w:cs="宋体" w:hint="eastAsia"/>
                <w:color w:val="000000"/>
                <w:kern w:val="0"/>
                <w:sz w:val="24"/>
                <w:szCs w:val="24"/>
              </w:rPr>
              <w:t>依法应当公开招标的项目不按照规定在指定媒介发布资格预审公告或者招标公告，受到行政处罚的。</w:t>
            </w:r>
          </w:p>
        </w:tc>
        <w:tc>
          <w:tcPr>
            <w:tcW w:w="7687" w:type="dxa"/>
            <w:vMerge/>
            <w:vAlign w:val="center"/>
          </w:tcPr>
          <w:p w14:paraId="7FC72976" w14:textId="77777777" w:rsidR="0021405C" w:rsidRPr="00823833" w:rsidRDefault="0021405C">
            <w:pPr>
              <w:numPr>
                <w:ilvl w:val="0"/>
                <w:numId w:val="1"/>
              </w:numPr>
              <w:rPr>
                <w:rFonts w:ascii="仿宋_GB2312" w:eastAsia="仿宋_GB2312" w:hAnsi="宋体" w:cs="宋体"/>
                <w:color w:val="000000"/>
                <w:kern w:val="0"/>
                <w:sz w:val="24"/>
                <w:szCs w:val="24"/>
              </w:rPr>
            </w:pPr>
          </w:p>
        </w:tc>
      </w:tr>
      <w:tr w:rsidR="0021405C" w14:paraId="358D8556" w14:textId="77777777" w:rsidTr="003B0BCF">
        <w:trPr>
          <w:trHeight w:val="451"/>
        </w:trPr>
        <w:tc>
          <w:tcPr>
            <w:tcW w:w="680" w:type="dxa"/>
            <w:vMerge/>
            <w:vAlign w:val="center"/>
          </w:tcPr>
          <w:p w14:paraId="75DEF35A" w14:textId="77777777" w:rsidR="0021405C" w:rsidRDefault="0021405C">
            <w:pPr>
              <w:jc w:val="center"/>
              <w:rPr>
                <w:rFonts w:ascii="宋体" w:hAnsi="宋体"/>
              </w:rPr>
            </w:pPr>
          </w:p>
        </w:tc>
        <w:tc>
          <w:tcPr>
            <w:tcW w:w="681" w:type="dxa"/>
            <w:vMerge/>
            <w:vAlign w:val="center"/>
          </w:tcPr>
          <w:p w14:paraId="052AB00C" w14:textId="77777777" w:rsidR="0021405C" w:rsidRPr="00823833" w:rsidRDefault="0021405C">
            <w:pPr>
              <w:jc w:val="center"/>
              <w:rPr>
                <w:rFonts w:ascii="仿宋_GB2312" w:eastAsia="仿宋_GB2312" w:hAnsi="宋体" w:cs="宋体"/>
                <w:color w:val="000000"/>
                <w:kern w:val="0"/>
                <w:sz w:val="24"/>
                <w:szCs w:val="24"/>
              </w:rPr>
            </w:pPr>
          </w:p>
        </w:tc>
        <w:tc>
          <w:tcPr>
            <w:tcW w:w="777" w:type="dxa"/>
            <w:vMerge/>
            <w:vAlign w:val="center"/>
          </w:tcPr>
          <w:p w14:paraId="51B062A6" w14:textId="77777777" w:rsidR="0021405C" w:rsidRPr="00823833" w:rsidRDefault="0021405C">
            <w:pPr>
              <w:jc w:val="center"/>
              <w:rPr>
                <w:rFonts w:ascii="仿宋_GB2312" w:eastAsia="仿宋_GB2312" w:hAnsi="宋体" w:cs="宋体"/>
                <w:color w:val="000000"/>
                <w:kern w:val="0"/>
                <w:sz w:val="24"/>
                <w:szCs w:val="24"/>
              </w:rPr>
            </w:pPr>
          </w:p>
        </w:tc>
        <w:tc>
          <w:tcPr>
            <w:tcW w:w="718" w:type="dxa"/>
            <w:vMerge/>
            <w:vAlign w:val="center"/>
          </w:tcPr>
          <w:p w14:paraId="76C54D2C" w14:textId="77777777" w:rsidR="0021405C" w:rsidRPr="00823833" w:rsidRDefault="0021405C">
            <w:pPr>
              <w:rPr>
                <w:rFonts w:ascii="仿宋_GB2312" w:eastAsia="仿宋_GB2312" w:hAnsi="宋体" w:cs="宋体"/>
                <w:color w:val="000000"/>
                <w:kern w:val="0"/>
                <w:sz w:val="24"/>
                <w:szCs w:val="24"/>
              </w:rPr>
            </w:pPr>
          </w:p>
        </w:tc>
        <w:tc>
          <w:tcPr>
            <w:tcW w:w="3631" w:type="dxa"/>
            <w:vAlign w:val="center"/>
          </w:tcPr>
          <w:p w14:paraId="0A2E8D25" w14:textId="18D30B78" w:rsidR="0021405C" w:rsidRPr="00823833" w:rsidRDefault="0028507B" w:rsidP="00CA4EB8">
            <w:pPr>
              <w:jc w:val="left"/>
              <w:rPr>
                <w:rFonts w:ascii="仿宋_GB2312" w:eastAsia="仿宋_GB2312" w:hAnsi="宋体" w:cs="宋体"/>
                <w:color w:val="000000"/>
                <w:kern w:val="0"/>
                <w:sz w:val="24"/>
                <w:szCs w:val="24"/>
              </w:rPr>
            </w:pPr>
            <w:r w:rsidRPr="00823833">
              <w:rPr>
                <w:rFonts w:ascii="仿宋_GB2312" w:eastAsia="仿宋_GB2312" w:hAnsi="宋体" w:cs="宋体" w:hint="eastAsia"/>
                <w:color w:val="000000"/>
                <w:kern w:val="0"/>
                <w:sz w:val="24"/>
                <w:szCs w:val="24"/>
              </w:rPr>
              <w:t>在不同媒介发布的同一招标项目的资格预审公告或者招标公告的内容不一致，影响潜在投标人申请资格预审或者投标，受到行政处罚的</w:t>
            </w:r>
            <w:r w:rsidR="00633354">
              <w:rPr>
                <w:rFonts w:ascii="仿宋_GB2312" w:eastAsia="仿宋_GB2312" w:hAnsi="宋体" w:cs="宋体" w:hint="eastAsia"/>
                <w:color w:val="000000"/>
                <w:kern w:val="0"/>
                <w:sz w:val="24"/>
                <w:szCs w:val="24"/>
              </w:rPr>
              <w:t>。</w:t>
            </w:r>
          </w:p>
        </w:tc>
        <w:tc>
          <w:tcPr>
            <w:tcW w:w="7687" w:type="dxa"/>
            <w:vMerge/>
            <w:vAlign w:val="center"/>
          </w:tcPr>
          <w:p w14:paraId="36E9772B" w14:textId="77777777" w:rsidR="0021405C" w:rsidRPr="00823833" w:rsidRDefault="0021405C">
            <w:pPr>
              <w:numPr>
                <w:ilvl w:val="0"/>
                <w:numId w:val="1"/>
              </w:numPr>
              <w:rPr>
                <w:rFonts w:ascii="仿宋_GB2312" w:eastAsia="仿宋_GB2312" w:hAnsi="宋体" w:cs="宋体"/>
                <w:color w:val="000000"/>
                <w:kern w:val="0"/>
                <w:sz w:val="24"/>
                <w:szCs w:val="24"/>
              </w:rPr>
            </w:pPr>
          </w:p>
        </w:tc>
      </w:tr>
      <w:tr w:rsidR="0021405C" w14:paraId="261F8BA1" w14:textId="77777777" w:rsidTr="003B0BCF">
        <w:trPr>
          <w:trHeight w:val="225"/>
        </w:trPr>
        <w:tc>
          <w:tcPr>
            <w:tcW w:w="680" w:type="dxa"/>
            <w:vMerge/>
            <w:vAlign w:val="center"/>
          </w:tcPr>
          <w:p w14:paraId="1141107B" w14:textId="77777777" w:rsidR="0021405C" w:rsidRDefault="0021405C">
            <w:pPr>
              <w:jc w:val="center"/>
              <w:rPr>
                <w:rFonts w:ascii="宋体" w:hAnsi="宋体"/>
              </w:rPr>
            </w:pPr>
          </w:p>
        </w:tc>
        <w:tc>
          <w:tcPr>
            <w:tcW w:w="681" w:type="dxa"/>
            <w:vMerge/>
            <w:vAlign w:val="center"/>
          </w:tcPr>
          <w:p w14:paraId="0822092B" w14:textId="77777777" w:rsidR="0021405C" w:rsidRPr="00823833" w:rsidRDefault="0021405C">
            <w:pPr>
              <w:jc w:val="center"/>
              <w:rPr>
                <w:rFonts w:ascii="仿宋_GB2312" w:eastAsia="仿宋_GB2312" w:hAnsi="宋体" w:cs="宋体"/>
                <w:color w:val="000000"/>
                <w:kern w:val="0"/>
                <w:sz w:val="24"/>
                <w:szCs w:val="24"/>
              </w:rPr>
            </w:pPr>
          </w:p>
        </w:tc>
        <w:tc>
          <w:tcPr>
            <w:tcW w:w="777" w:type="dxa"/>
            <w:vMerge/>
            <w:vAlign w:val="center"/>
          </w:tcPr>
          <w:p w14:paraId="1CC658DE" w14:textId="77777777" w:rsidR="0021405C" w:rsidRPr="00823833" w:rsidRDefault="0021405C">
            <w:pPr>
              <w:jc w:val="center"/>
              <w:rPr>
                <w:rFonts w:ascii="仿宋_GB2312" w:eastAsia="仿宋_GB2312" w:hAnsi="宋体" w:cs="宋体"/>
                <w:color w:val="000000"/>
                <w:kern w:val="0"/>
                <w:sz w:val="24"/>
                <w:szCs w:val="24"/>
              </w:rPr>
            </w:pPr>
          </w:p>
        </w:tc>
        <w:tc>
          <w:tcPr>
            <w:tcW w:w="718" w:type="dxa"/>
            <w:vMerge/>
            <w:vAlign w:val="center"/>
          </w:tcPr>
          <w:p w14:paraId="004BF081" w14:textId="77777777" w:rsidR="0021405C" w:rsidRPr="00823833" w:rsidRDefault="0021405C">
            <w:pPr>
              <w:rPr>
                <w:rFonts w:ascii="仿宋_GB2312" w:eastAsia="仿宋_GB2312" w:hAnsi="宋体" w:cs="宋体"/>
                <w:color w:val="000000"/>
                <w:kern w:val="0"/>
                <w:sz w:val="24"/>
                <w:szCs w:val="24"/>
              </w:rPr>
            </w:pPr>
          </w:p>
        </w:tc>
        <w:tc>
          <w:tcPr>
            <w:tcW w:w="3631" w:type="dxa"/>
            <w:vAlign w:val="center"/>
          </w:tcPr>
          <w:p w14:paraId="7C562CA6" w14:textId="77777777" w:rsidR="0021405C" w:rsidRPr="00823833" w:rsidRDefault="0028507B" w:rsidP="00CA4EB8">
            <w:pPr>
              <w:jc w:val="left"/>
              <w:rPr>
                <w:rFonts w:ascii="仿宋_GB2312" w:eastAsia="仿宋_GB2312" w:hAnsi="宋体" w:cs="宋体"/>
                <w:color w:val="000000"/>
                <w:kern w:val="0"/>
                <w:sz w:val="24"/>
                <w:szCs w:val="24"/>
              </w:rPr>
            </w:pPr>
            <w:r w:rsidRPr="00823833">
              <w:rPr>
                <w:rFonts w:ascii="仿宋_GB2312" w:eastAsia="仿宋_GB2312" w:hAnsi="宋体" w:cs="宋体" w:hint="eastAsia"/>
                <w:color w:val="000000"/>
                <w:kern w:val="0"/>
                <w:sz w:val="24"/>
                <w:szCs w:val="24"/>
              </w:rPr>
              <w:t>泄露应当保密的与招投标活动有关的其他情况和资料，受到行政处罚的。</w:t>
            </w:r>
          </w:p>
        </w:tc>
        <w:tc>
          <w:tcPr>
            <w:tcW w:w="7687" w:type="dxa"/>
            <w:vMerge/>
            <w:vAlign w:val="center"/>
          </w:tcPr>
          <w:p w14:paraId="10FBC775" w14:textId="77777777" w:rsidR="0021405C" w:rsidRPr="00823833" w:rsidRDefault="0021405C">
            <w:pPr>
              <w:numPr>
                <w:ilvl w:val="0"/>
                <w:numId w:val="1"/>
              </w:numPr>
              <w:rPr>
                <w:rFonts w:ascii="仿宋_GB2312" w:eastAsia="仿宋_GB2312" w:hAnsi="宋体" w:cs="宋体"/>
                <w:color w:val="000000"/>
                <w:kern w:val="0"/>
                <w:sz w:val="24"/>
                <w:szCs w:val="24"/>
              </w:rPr>
            </w:pPr>
          </w:p>
        </w:tc>
      </w:tr>
      <w:tr w:rsidR="0021405C" w14:paraId="1379963B" w14:textId="77777777" w:rsidTr="003B0BCF">
        <w:trPr>
          <w:trHeight w:val="225"/>
        </w:trPr>
        <w:tc>
          <w:tcPr>
            <w:tcW w:w="680" w:type="dxa"/>
            <w:vMerge/>
            <w:vAlign w:val="center"/>
          </w:tcPr>
          <w:p w14:paraId="233C54D7" w14:textId="77777777" w:rsidR="0021405C" w:rsidRDefault="0021405C">
            <w:pPr>
              <w:jc w:val="center"/>
              <w:rPr>
                <w:rFonts w:ascii="宋体" w:hAnsi="宋体"/>
              </w:rPr>
            </w:pPr>
          </w:p>
        </w:tc>
        <w:tc>
          <w:tcPr>
            <w:tcW w:w="681" w:type="dxa"/>
            <w:vMerge/>
            <w:vAlign w:val="center"/>
          </w:tcPr>
          <w:p w14:paraId="5C8F7C2B" w14:textId="77777777" w:rsidR="0021405C" w:rsidRPr="00823833" w:rsidRDefault="0021405C">
            <w:pPr>
              <w:jc w:val="center"/>
              <w:rPr>
                <w:rFonts w:ascii="仿宋_GB2312" w:eastAsia="仿宋_GB2312" w:hAnsi="宋体" w:cs="宋体"/>
                <w:color w:val="000000"/>
                <w:kern w:val="0"/>
                <w:sz w:val="24"/>
                <w:szCs w:val="24"/>
              </w:rPr>
            </w:pPr>
          </w:p>
        </w:tc>
        <w:tc>
          <w:tcPr>
            <w:tcW w:w="777" w:type="dxa"/>
            <w:vMerge/>
            <w:vAlign w:val="center"/>
          </w:tcPr>
          <w:p w14:paraId="079B6314" w14:textId="77777777" w:rsidR="0021405C" w:rsidRPr="00823833" w:rsidRDefault="0021405C">
            <w:pPr>
              <w:jc w:val="center"/>
              <w:rPr>
                <w:rFonts w:ascii="仿宋_GB2312" w:eastAsia="仿宋_GB2312" w:hAnsi="宋体" w:cs="宋体"/>
                <w:color w:val="000000"/>
                <w:kern w:val="0"/>
                <w:sz w:val="24"/>
                <w:szCs w:val="24"/>
              </w:rPr>
            </w:pPr>
          </w:p>
        </w:tc>
        <w:tc>
          <w:tcPr>
            <w:tcW w:w="718" w:type="dxa"/>
            <w:vMerge/>
            <w:vAlign w:val="center"/>
          </w:tcPr>
          <w:p w14:paraId="6F34A77E" w14:textId="77777777" w:rsidR="0021405C" w:rsidRPr="00823833" w:rsidRDefault="0021405C">
            <w:pPr>
              <w:rPr>
                <w:rFonts w:ascii="仿宋_GB2312" w:eastAsia="仿宋_GB2312" w:hAnsi="宋体" w:cs="宋体"/>
                <w:color w:val="000000"/>
                <w:kern w:val="0"/>
                <w:sz w:val="24"/>
                <w:szCs w:val="24"/>
              </w:rPr>
            </w:pPr>
          </w:p>
        </w:tc>
        <w:tc>
          <w:tcPr>
            <w:tcW w:w="3631" w:type="dxa"/>
            <w:vAlign w:val="center"/>
          </w:tcPr>
          <w:p w14:paraId="520A7393" w14:textId="77777777" w:rsidR="0021405C" w:rsidRPr="00823833" w:rsidRDefault="0028507B" w:rsidP="00CA4EB8">
            <w:pPr>
              <w:jc w:val="left"/>
              <w:rPr>
                <w:rFonts w:ascii="仿宋_GB2312" w:eastAsia="仿宋_GB2312" w:hAnsi="宋体" w:cs="宋体"/>
                <w:color w:val="000000"/>
                <w:kern w:val="0"/>
                <w:sz w:val="24"/>
                <w:szCs w:val="24"/>
              </w:rPr>
            </w:pPr>
            <w:r w:rsidRPr="00823833">
              <w:rPr>
                <w:rFonts w:ascii="仿宋_GB2312" w:eastAsia="仿宋_GB2312" w:hAnsi="宋体" w:cs="宋体" w:hint="eastAsia"/>
                <w:color w:val="000000"/>
                <w:kern w:val="0"/>
                <w:sz w:val="24"/>
                <w:szCs w:val="24"/>
              </w:rPr>
              <w:t>与招标人或者投标人串通损害国家利益、社会公共利益或者他人合法权益，受到行政处罚的。</w:t>
            </w:r>
          </w:p>
        </w:tc>
        <w:tc>
          <w:tcPr>
            <w:tcW w:w="7687" w:type="dxa"/>
            <w:vMerge/>
            <w:vAlign w:val="center"/>
          </w:tcPr>
          <w:p w14:paraId="7600B055" w14:textId="77777777" w:rsidR="0021405C" w:rsidRPr="00823833" w:rsidRDefault="0021405C">
            <w:pPr>
              <w:numPr>
                <w:ilvl w:val="0"/>
                <w:numId w:val="1"/>
              </w:numPr>
              <w:rPr>
                <w:rFonts w:ascii="仿宋_GB2312" w:eastAsia="仿宋_GB2312" w:hAnsi="宋体" w:cs="宋体"/>
                <w:color w:val="000000"/>
                <w:kern w:val="0"/>
                <w:sz w:val="24"/>
                <w:szCs w:val="24"/>
              </w:rPr>
            </w:pPr>
          </w:p>
        </w:tc>
      </w:tr>
      <w:tr w:rsidR="0021405C" w14:paraId="6F5155E3" w14:textId="77777777" w:rsidTr="003B0BCF">
        <w:trPr>
          <w:trHeight w:val="270"/>
        </w:trPr>
        <w:tc>
          <w:tcPr>
            <w:tcW w:w="680" w:type="dxa"/>
            <w:vMerge/>
            <w:vAlign w:val="center"/>
          </w:tcPr>
          <w:p w14:paraId="3A8517E5" w14:textId="77777777" w:rsidR="0021405C" w:rsidRDefault="0021405C">
            <w:pPr>
              <w:jc w:val="center"/>
              <w:rPr>
                <w:rFonts w:ascii="宋体" w:hAnsi="宋体"/>
              </w:rPr>
            </w:pPr>
          </w:p>
        </w:tc>
        <w:tc>
          <w:tcPr>
            <w:tcW w:w="681" w:type="dxa"/>
            <w:vMerge/>
            <w:vAlign w:val="center"/>
          </w:tcPr>
          <w:p w14:paraId="1EF28A74" w14:textId="77777777" w:rsidR="0021405C" w:rsidRPr="00823833" w:rsidRDefault="0021405C">
            <w:pPr>
              <w:jc w:val="center"/>
              <w:rPr>
                <w:rFonts w:ascii="仿宋_GB2312" w:eastAsia="仿宋_GB2312" w:hAnsi="宋体" w:cs="宋体"/>
                <w:color w:val="000000"/>
                <w:kern w:val="0"/>
                <w:sz w:val="24"/>
                <w:szCs w:val="24"/>
              </w:rPr>
            </w:pPr>
          </w:p>
        </w:tc>
        <w:tc>
          <w:tcPr>
            <w:tcW w:w="777" w:type="dxa"/>
            <w:vMerge/>
            <w:vAlign w:val="center"/>
          </w:tcPr>
          <w:p w14:paraId="59B64AF2" w14:textId="77777777" w:rsidR="0021405C" w:rsidRPr="00823833" w:rsidRDefault="0021405C">
            <w:pPr>
              <w:jc w:val="center"/>
              <w:rPr>
                <w:rFonts w:ascii="仿宋_GB2312" w:eastAsia="仿宋_GB2312" w:hAnsi="宋体" w:cs="宋体"/>
                <w:color w:val="000000"/>
                <w:kern w:val="0"/>
                <w:sz w:val="24"/>
                <w:szCs w:val="24"/>
              </w:rPr>
            </w:pPr>
          </w:p>
        </w:tc>
        <w:tc>
          <w:tcPr>
            <w:tcW w:w="718" w:type="dxa"/>
            <w:vMerge/>
            <w:vAlign w:val="center"/>
          </w:tcPr>
          <w:p w14:paraId="416618B4" w14:textId="77777777" w:rsidR="0021405C" w:rsidRPr="00823833" w:rsidRDefault="0021405C">
            <w:pPr>
              <w:rPr>
                <w:rFonts w:ascii="仿宋_GB2312" w:eastAsia="仿宋_GB2312" w:hAnsi="宋体" w:cs="宋体"/>
                <w:color w:val="000000"/>
                <w:kern w:val="0"/>
                <w:sz w:val="24"/>
                <w:szCs w:val="24"/>
              </w:rPr>
            </w:pPr>
          </w:p>
        </w:tc>
        <w:tc>
          <w:tcPr>
            <w:tcW w:w="3631" w:type="dxa"/>
            <w:vAlign w:val="center"/>
          </w:tcPr>
          <w:p w14:paraId="04CE95B9" w14:textId="314E04F5" w:rsidR="0021405C" w:rsidRPr="00823833" w:rsidRDefault="0028507B" w:rsidP="00CA4EB8">
            <w:pPr>
              <w:jc w:val="left"/>
              <w:rPr>
                <w:rFonts w:ascii="仿宋_GB2312" w:eastAsia="仿宋_GB2312" w:hAnsi="宋体" w:cs="宋体"/>
                <w:color w:val="000000"/>
                <w:kern w:val="0"/>
                <w:sz w:val="24"/>
                <w:szCs w:val="24"/>
              </w:rPr>
            </w:pPr>
            <w:r w:rsidRPr="00823833">
              <w:rPr>
                <w:rFonts w:ascii="仿宋_GB2312" w:eastAsia="仿宋_GB2312" w:hAnsi="宋体" w:cs="宋体" w:hint="eastAsia"/>
                <w:color w:val="000000"/>
                <w:kern w:val="0"/>
                <w:sz w:val="24"/>
                <w:szCs w:val="24"/>
              </w:rPr>
              <w:t>因招标代理活动违反其他法律、法规应当受到行政处罚或者刑事处分的行为。</w:t>
            </w:r>
          </w:p>
        </w:tc>
        <w:tc>
          <w:tcPr>
            <w:tcW w:w="7687" w:type="dxa"/>
            <w:vMerge/>
            <w:vAlign w:val="center"/>
          </w:tcPr>
          <w:p w14:paraId="04529601" w14:textId="77777777" w:rsidR="0021405C" w:rsidRPr="00823833" w:rsidRDefault="0021405C">
            <w:pPr>
              <w:numPr>
                <w:ilvl w:val="0"/>
                <w:numId w:val="1"/>
              </w:numPr>
              <w:rPr>
                <w:rFonts w:ascii="仿宋_GB2312" w:eastAsia="仿宋_GB2312" w:hAnsi="宋体" w:cs="宋体"/>
                <w:color w:val="000000"/>
                <w:kern w:val="0"/>
                <w:sz w:val="24"/>
                <w:szCs w:val="24"/>
              </w:rPr>
            </w:pPr>
          </w:p>
        </w:tc>
      </w:tr>
      <w:tr w:rsidR="0021405C" w14:paraId="7B62BB66" w14:textId="77777777" w:rsidTr="003B0BCF">
        <w:trPr>
          <w:trHeight w:val="855"/>
        </w:trPr>
        <w:tc>
          <w:tcPr>
            <w:tcW w:w="680" w:type="dxa"/>
            <w:vMerge/>
            <w:vAlign w:val="center"/>
          </w:tcPr>
          <w:p w14:paraId="3A1B0329" w14:textId="77777777" w:rsidR="0021405C" w:rsidRDefault="0021405C">
            <w:pPr>
              <w:jc w:val="center"/>
              <w:rPr>
                <w:rFonts w:ascii="宋体" w:hAnsi="宋体"/>
              </w:rPr>
            </w:pPr>
          </w:p>
        </w:tc>
        <w:tc>
          <w:tcPr>
            <w:tcW w:w="681" w:type="dxa"/>
            <w:vMerge/>
            <w:vAlign w:val="center"/>
          </w:tcPr>
          <w:p w14:paraId="39550061" w14:textId="77777777" w:rsidR="0021405C" w:rsidRPr="00823833" w:rsidRDefault="0021405C">
            <w:pPr>
              <w:jc w:val="center"/>
              <w:rPr>
                <w:rFonts w:ascii="仿宋_GB2312" w:eastAsia="仿宋_GB2312" w:hAnsi="宋体" w:cs="宋体"/>
                <w:color w:val="000000"/>
                <w:kern w:val="0"/>
                <w:sz w:val="24"/>
                <w:szCs w:val="24"/>
              </w:rPr>
            </w:pPr>
          </w:p>
        </w:tc>
        <w:tc>
          <w:tcPr>
            <w:tcW w:w="777" w:type="dxa"/>
            <w:vMerge w:val="restart"/>
            <w:vAlign w:val="center"/>
          </w:tcPr>
          <w:p w14:paraId="0CFC63D4" w14:textId="77777777" w:rsidR="0021405C" w:rsidRPr="00823833" w:rsidRDefault="0021405C">
            <w:pPr>
              <w:jc w:val="center"/>
              <w:rPr>
                <w:rFonts w:ascii="仿宋_GB2312" w:eastAsia="仿宋_GB2312" w:hAnsi="宋体" w:cs="宋体"/>
                <w:color w:val="000000"/>
                <w:kern w:val="0"/>
                <w:sz w:val="24"/>
                <w:szCs w:val="24"/>
              </w:rPr>
            </w:pPr>
          </w:p>
        </w:tc>
        <w:tc>
          <w:tcPr>
            <w:tcW w:w="718" w:type="dxa"/>
            <w:vMerge w:val="restart"/>
            <w:vAlign w:val="center"/>
          </w:tcPr>
          <w:p w14:paraId="498E86A5" w14:textId="77777777" w:rsidR="0021405C" w:rsidRPr="00823833" w:rsidRDefault="0028507B">
            <w:pPr>
              <w:rPr>
                <w:rFonts w:ascii="仿宋_GB2312" w:eastAsia="仿宋_GB2312" w:hAnsi="宋体" w:cs="宋体"/>
                <w:color w:val="000000"/>
                <w:kern w:val="0"/>
                <w:sz w:val="24"/>
                <w:szCs w:val="24"/>
              </w:rPr>
            </w:pPr>
            <w:r w:rsidRPr="00823833">
              <w:rPr>
                <w:rFonts w:ascii="仿宋_GB2312" w:eastAsia="仿宋_GB2312" w:hAnsi="宋体" w:cs="宋体" w:hint="eastAsia"/>
                <w:color w:val="000000"/>
                <w:kern w:val="0"/>
                <w:sz w:val="24"/>
                <w:szCs w:val="24"/>
              </w:rPr>
              <w:t>不良管理信息</w:t>
            </w:r>
          </w:p>
        </w:tc>
        <w:tc>
          <w:tcPr>
            <w:tcW w:w="3631" w:type="dxa"/>
            <w:tcBorders>
              <w:top w:val="single" w:sz="4" w:space="0" w:color="auto"/>
            </w:tcBorders>
            <w:vAlign w:val="center"/>
          </w:tcPr>
          <w:p w14:paraId="7BD03E7B" w14:textId="77777777" w:rsidR="0021405C" w:rsidRDefault="0028507B" w:rsidP="00CA4EB8">
            <w:pPr>
              <w:widowControl/>
              <w:spacing w:line="360" w:lineRule="exact"/>
              <w:jc w:val="left"/>
              <w:textAlignment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没有依照项目审批部门明确的招标方式进行招标的。</w:t>
            </w:r>
          </w:p>
        </w:tc>
        <w:tc>
          <w:tcPr>
            <w:tcW w:w="7687" w:type="dxa"/>
            <w:vMerge w:val="restart"/>
            <w:vAlign w:val="center"/>
          </w:tcPr>
          <w:p w14:paraId="7EF9ED04" w14:textId="2D79DB08" w:rsidR="0021405C" w:rsidRDefault="0028507B">
            <w:pPr>
              <w:rPr>
                <w:rFonts w:ascii="仿宋_GB2312" w:eastAsia="仿宋_GB2312" w:hAnsi="宋体" w:cs="宋体"/>
                <w:color w:val="000000"/>
                <w:kern w:val="0"/>
                <w:sz w:val="24"/>
                <w:szCs w:val="24"/>
              </w:rPr>
            </w:pPr>
            <w:proofErr w:type="gramStart"/>
            <w:r w:rsidRPr="00823833">
              <w:rPr>
                <w:rFonts w:ascii="仿宋_GB2312" w:eastAsia="仿宋_GB2312" w:hAnsi="宋体" w:cs="宋体" w:hint="eastAsia"/>
                <w:color w:val="000000"/>
                <w:kern w:val="0"/>
                <w:sz w:val="24"/>
                <w:szCs w:val="24"/>
              </w:rPr>
              <w:t>自管理</w:t>
            </w:r>
            <w:proofErr w:type="gramEnd"/>
            <w:r w:rsidRPr="00823833">
              <w:rPr>
                <w:rFonts w:ascii="仿宋_GB2312" w:eastAsia="仿宋_GB2312" w:hAnsi="宋体" w:cs="宋体" w:hint="eastAsia"/>
                <w:color w:val="000000"/>
                <w:kern w:val="0"/>
                <w:sz w:val="24"/>
                <w:szCs w:val="24"/>
              </w:rPr>
              <w:t>信息发布并被采集之日起扣分，每次</w:t>
            </w:r>
            <w:proofErr w:type="gramStart"/>
            <w:r w:rsidRPr="00823833">
              <w:rPr>
                <w:rFonts w:ascii="仿宋_GB2312" w:eastAsia="仿宋_GB2312" w:hAnsi="宋体" w:cs="宋体" w:hint="eastAsia"/>
                <w:color w:val="000000"/>
                <w:kern w:val="0"/>
                <w:sz w:val="24"/>
                <w:szCs w:val="24"/>
              </w:rPr>
              <w:t>扣分为</w:t>
            </w:r>
            <w:proofErr w:type="gramEnd"/>
            <w:r w:rsidRPr="00823833">
              <w:rPr>
                <w:rFonts w:ascii="仿宋_GB2312" w:eastAsia="仿宋_GB2312" w:hAnsi="宋体" w:cs="宋体" w:hint="eastAsia"/>
                <w:color w:val="000000"/>
                <w:kern w:val="0"/>
                <w:sz w:val="24"/>
                <w:szCs w:val="24"/>
              </w:rPr>
              <w:t>10分，扣分期限为3个月。</w:t>
            </w:r>
            <w:r w:rsidRPr="00823833">
              <w:rPr>
                <w:rFonts w:ascii="仿宋_GB2312" w:eastAsia="仿宋_GB2312" w:hAnsi="宋体" w:cs="宋体"/>
                <w:color w:val="000000"/>
                <w:kern w:val="0"/>
                <w:sz w:val="24"/>
                <w:szCs w:val="24"/>
              </w:rPr>
              <w:t>12个月内连续两次</w:t>
            </w:r>
            <w:r w:rsidRPr="00823833">
              <w:rPr>
                <w:rFonts w:ascii="仿宋_GB2312" w:eastAsia="仿宋_GB2312" w:hAnsi="宋体" w:cs="宋体" w:hint="eastAsia"/>
                <w:color w:val="000000"/>
                <w:kern w:val="0"/>
                <w:sz w:val="24"/>
                <w:szCs w:val="24"/>
              </w:rPr>
              <w:t>发生行为，</w:t>
            </w:r>
            <w:r w:rsidRPr="00823833">
              <w:rPr>
                <w:rFonts w:ascii="仿宋_GB2312" w:eastAsia="仿宋_GB2312" w:hAnsi="宋体" w:cs="宋体"/>
                <w:color w:val="000000"/>
                <w:kern w:val="0"/>
                <w:sz w:val="24"/>
                <w:szCs w:val="24"/>
              </w:rPr>
              <w:t>从第2次</w:t>
            </w:r>
            <w:r w:rsidRPr="00823833">
              <w:rPr>
                <w:rFonts w:ascii="仿宋_GB2312" w:eastAsia="仿宋_GB2312" w:hAnsi="宋体" w:cs="宋体" w:hint="eastAsia"/>
                <w:color w:val="000000"/>
                <w:kern w:val="0"/>
                <w:sz w:val="24"/>
                <w:szCs w:val="24"/>
              </w:rPr>
              <w:t>记录行为</w:t>
            </w:r>
            <w:r w:rsidRPr="00823833">
              <w:rPr>
                <w:rFonts w:ascii="仿宋_GB2312" w:eastAsia="仿宋_GB2312" w:hAnsi="宋体" w:cs="宋体"/>
                <w:color w:val="000000"/>
                <w:kern w:val="0"/>
                <w:sz w:val="24"/>
                <w:szCs w:val="24"/>
              </w:rPr>
              <w:t>被</w:t>
            </w:r>
            <w:r w:rsidRPr="00823833">
              <w:rPr>
                <w:rFonts w:ascii="仿宋_GB2312" w:eastAsia="仿宋_GB2312" w:hAnsi="宋体" w:cs="宋体" w:hint="eastAsia"/>
                <w:color w:val="000000"/>
                <w:kern w:val="0"/>
                <w:sz w:val="24"/>
                <w:szCs w:val="24"/>
              </w:rPr>
              <w:t>采集</w:t>
            </w:r>
            <w:r w:rsidRPr="00823833">
              <w:rPr>
                <w:rFonts w:ascii="仿宋_GB2312" w:eastAsia="仿宋_GB2312" w:hAnsi="宋体" w:cs="宋体"/>
                <w:color w:val="000000"/>
                <w:kern w:val="0"/>
                <w:sz w:val="24"/>
                <w:szCs w:val="24"/>
              </w:rPr>
              <w:t>之日起，每发生1次，</w:t>
            </w:r>
            <w:r w:rsidRPr="00823833">
              <w:rPr>
                <w:rFonts w:ascii="仿宋_GB2312" w:eastAsia="仿宋_GB2312" w:hAnsi="宋体" w:cs="宋体" w:hint="eastAsia"/>
                <w:color w:val="000000"/>
                <w:kern w:val="0"/>
                <w:sz w:val="24"/>
                <w:szCs w:val="24"/>
              </w:rPr>
              <w:t>每次</w:t>
            </w:r>
            <w:proofErr w:type="gramStart"/>
            <w:r w:rsidRPr="00823833">
              <w:rPr>
                <w:rFonts w:ascii="仿宋_GB2312" w:eastAsia="仿宋_GB2312" w:hAnsi="宋体" w:cs="宋体" w:hint="eastAsia"/>
                <w:color w:val="000000"/>
                <w:kern w:val="0"/>
                <w:sz w:val="24"/>
                <w:szCs w:val="24"/>
              </w:rPr>
              <w:t>扣分为</w:t>
            </w:r>
            <w:proofErr w:type="gramEnd"/>
            <w:r w:rsidRPr="00823833">
              <w:rPr>
                <w:rFonts w:ascii="仿宋_GB2312" w:eastAsia="仿宋_GB2312" w:hAnsi="宋体" w:cs="宋体" w:hint="eastAsia"/>
                <w:color w:val="000000"/>
                <w:kern w:val="0"/>
                <w:sz w:val="24"/>
                <w:szCs w:val="24"/>
              </w:rPr>
              <w:t>15分，扣分期限为3个月。</w:t>
            </w:r>
          </w:p>
          <w:p w14:paraId="5506A7DD" w14:textId="77777777" w:rsidR="0021405C" w:rsidRPr="00823833" w:rsidRDefault="0021405C">
            <w:pPr>
              <w:rPr>
                <w:rFonts w:ascii="仿宋_GB2312" w:eastAsia="仿宋_GB2312" w:hAnsi="宋体" w:cs="宋体"/>
                <w:color w:val="000000"/>
                <w:kern w:val="0"/>
                <w:sz w:val="24"/>
                <w:szCs w:val="24"/>
              </w:rPr>
            </w:pPr>
          </w:p>
        </w:tc>
      </w:tr>
      <w:tr w:rsidR="0021405C" w14:paraId="1EE0DA3A" w14:textId="77777777" w:rsidTr="003B0BCF">
        <w:trPr>
          <w:trHeight w:val="368"/>
        </w:trPr>
        <w:tc>
          <w:tcPr>
            <w:tcW w:w="680" w:type="dxa"/>
            <w:vMerge/>
            <w:vAlign w:val="center"/>
          </w:tcPr>
          <w:p w14:paraId="15BC2A66" w14:textId="77777777" w:rsidR="0021405C" w:rsidRDefault="0021405C">
            <w:pPr>
              <w:jc w:val="center"/>
              <w:rPr>
                <w:rFonts w:ascii="宋体" w:hAnsi="宋体"/>
              </w:rPr>
            </w:pPr>
          </w:p>
        </w:tc>
        <w:tc>
          <w:tcPr>
            <w:tcW w:w="681" w:type="dxa"/>
            <w:vMerge/>
            <w:vAlign w:val="center"/>
          </w:tcPr>
          <w:p w14:paraId="6EB345B9" w14:textId="77777777" w:rsidR="0021405C" w:rsidRDefault="0021405C">
            <w:pPr>
              <w:jc w:val="center"/>
              <w:rPr>
                <w:rFonts w:ascii="宋体" w:hAnsi="宋体"/>
              </w:rPr>
            </w:pPr>
          </w:p>
        </w:tc>
        <w:tc>
          <w:tcPr>
            <w:tcW w:w="777" w:type="dxa"/>
            <w:vMerge/>
            <w:vAlign w:val="center"/>
          </w:tcPr>
          <w:p w14:paraId="6E86ACA9" w14:textId="77777777" w:rsidR="0021405C" w:rsidRDefault="0021405C">
            <w:pPr>
              <w:jc w:val="center"/>
              <w:rPr>
                <w:rFonts w:ascii="宋体" w:hAnsi="宋体"/>
                <w:highlight w:val="yellow"/>
              </w:rPr>
            </w:pPr>
          </w:p>
        </w:tc>
        <w:tc>
          <w:tcPr>
            <w:tcW w:w="718" w:type="dxa"/>
            <w:vMerge/>
            <w:vAlign w:val="center"/>
          </w:tcPr>
          <w:p w14:paraId="3F9AC34F" w14:textId="77777777" w:rsidR="0021405C" w:rsidRDefault="0021405C">
            <w:pPr>
              <w:rPr>
                <w:rFonts w:asciiTheme="minorEastAsia" w:eastAsiaTheme="minorEastAsia" w:hAnsiTheme="minorEastAsia"/>
                <w:highlight w:val="yellow"/>
              </w:rPr>
            </w:pPr>
          </w:p>
        </w:tc>
        <w:tc>
          <w:tcPr>
            <w:tcW w:w="3631" w:type="dxa"/>
            <w:tcBorders>
              <w:top w:val="single" w:sz="4" w:space="0" w:color="auto"/>
            </w:tcBorders>
            <w:vAlign w:val="center"/>
          </w:tcPr>
          <w:p w14:paraId="2F43878A" w14:textId="77777777" w:rsidR="0021405C" w:rsidRDefault="0028507B" w:rsidP="00CA4EB8">
            <w:pPr>
              <w:widowControl/>
              <w:spacing w:line="360" w:lineRule="exact"/>
              <w:jc w:val="left"/>
              <w:textAlignment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协助所代理招标项目的各方当事人实施违法行为，使其因而受到行政处罚或者刑事处分的。</w:t>
            </w:r>
          </w:p>
        </w:tc>
        <w:tc>
          <w:tcPr>
            <w:tcW w:w="7687" w:type="dxa"/>
            <w:vMerge/>
            <w:vAlign w:val="center"/>
          </w:tcPr>
          <w:p w14:paraId="4CB38ACE" w14:textId="77777777" w:rsidR="0021405C" w:rsidRDefault="0021405C">
            <w:pPr>
              <w:rPr>
                <w:rFonts w:ascii="宋体" w:hAnsi="宋体"/>
              </w:rPr>
            </w:pPr>
          </w:p>
        </w:tc>
      </w:tr>
      <w:tr w:rsidR="0021405C" w14:paraId="0EFF7323" w14:textId="77777777" w:rsidTr="003B0BCF">
        <w:trPr>
          <w:trHeight w:val="670"/>
        </w:trPr>
        <w:tc>
          <w:tcPr>
            <w:tcW w:w="680" w:type="dxa"/>
            <w:vMerge/>
            <w:vAlign w:val="center"/>
          </w:tcPr>
          <w:p w14:paraId="3320B14C" w14:textId="77777777" w:rsidR="0021405C" w:rsidRDefault="0021405C">
            <w:pPr>
              <w:jc w:val="center"/>
              <w:rPr>
                <w:rFonts w:ascii="宋体" w:hAnsi="宋体"/>
              </w:rPr>
            </w:pPr>
          </w:p>
        </w:tc>
        <w:tc>
          <w:tcPr>
            <w:tcW w:w="681" w:type="dxa"/>
            <w:vMerge/>
            <w:vAlign w:val="center"/>
          </w:tcPr>
          <w:p w14:paraId="083E7C5E" w14:textId="77777777" w:rsidR="0021405C" w:rsidRDefault="0021405C">
            <w:pPr>
              <w:jc w:val="center"/>
              <w:rPr>
                <w:rFonts w:ascii="宋体" w:hAnsi="宋体"/>
              </w:rPr>
            </w:pPr>
          </w:p>
        </w:tc>
        <w:tc>
          <w:tcPr>
            <w:tcW w:w="777" w:type="dxa"/>
            <w:vMerge/>
            <w:vAlign w:val="center"/>
          </w:tcPr>
          <w:p w14:paraId="6035C7C3" w14:textId="77777777" w:rsidR="0021405C" w:rsidRDefault="0021405C">
            <w:pPr>
              <w:jc w:val="center"/>
              <w:rPr>
                <w:rFonts w:ascii="宋体" w:hAnsi="宋体"/>
                <w:highlight w:val="yellow"/>
              </w:rPr>
            </w:pPr>
          </w:p>
        </w:tc>
        <w:tc>
          <w:tcPr>
            <w:tcW w:w="718" w:type="dxa"/>
            <w:vMerge/>
            <w:vAlign w:val="center"/>
          </w:tcPr>
          <w:p w14:paraId="0A3D64BA" w14:textId="77777777" w:rsidR="0021405C" w:rsidRDefault="0021405C">
            <w:pPr>
              <w:rPr>
                <w:rFonts w:asciiTheme="minorEastAsia" w:eastAsiaTheme="minorEastAsia" w:hAnsiTheme="minorEastAsia"/>
                <w:highlight w:val="yellow"/>
              </w:rPr>
            </w:pPr>
          </w:p>
        </w:tc>
        <w:tc>
          <w:tcPr>
            <w:tcW w:w="3631" w:type="dxa"/>
            <w:vAlign w:val="center"/>
          </w:tcPr>
          <w:p w14:paraId="704DE1B9" w14:textId="77777777" w:rsidR="0021405C" w:rsidRDefault="0028507B" w:rsidP="00CA4EB8">
            <w:pPr>
              <w:widowControl/>
              <w:spacing w:line="360" w:lineRule="exact"/>
              <w:jc w:val="left"/>
              <w:textAlignment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在投标截止时间后允许投标人撤换或者修改投标文件的。</w:t>
            </w:r>
          </w:p>
        </w:tc>
        <w:tc>
          <w:tcPr>
            <w:tcW w:w="7687" w:type="dxa"/>
            <w:vMerge/>
            <w:vAlign w:val="center"/>
          </w:tcPr>
          <w:p w14:paraId="76D97236" w14:textId="77777777" w:rsidR="0021405C" w:rsidRDefault="0021405C">
            <w:pPr>
              <w:ind w:firstLineChars="150" w:firstLine="315"/>
              <w:rPr>
                <w:rFonts w:ascii="宋体" w:hAnsi="宋体"/>
              </w:rPr>
            </w:pPr>
          </w:p>
        </w:tc>
      </w:tr>
      <w:tr w:rsidR="0021405C" w14:paraId="65DB5F3F" w14:textId="77777777" w:rsidTr="003B0BCF">
        <w:trPr>
          <w:trHeight w:val="670"/>
        </w:trPr>
        <w:tc>
          <w:tcPr>
            <w:tcW w:w="680" w:type="dxa"/>
            <w:vMerge/>
            <w:vAlign w:val="center"/>
          </w:tcPr>
          <w:p w14:paraId="78F0C061" w14:textId="77777777" w:rsidR="0021405C" w:rsidRDefault="0021405C">
            <w:pPr>
              <w:jc w:val="center"/>
              <w:rPr>
                <w:rFonts w:ascii="宋体" w:hAnsi="宋体"/>
              </w:rPr>
            </w:pPr>
          </w:p>
        </w:tc>
        <w:tc>
          <w:tcPr>
            <w:tcW w:w="681" w:type="dxa"/>
            <w:vMerge/>
            <w:vAlign w:val="center"/>
          </w:tcPr>
          <w:p w14:paraId="4711520F" w14:textId="77777777" w:rsidR="0021405C" w:rsidRDefault="0021405C">
            <w:pPr>
              <w:jc w:val="center"/>
              <w:rPr>
                <w:rFonts w:ascii="宋体" w:hAnsi="宋体"/>
              </w:rPr>
            </w:pPr>
          </w:p>
        </w:tc>
        <w:tc>
          <w:tcPr>
            <w:tcW w:w="777" w:type="dxa"/>
            <w:vMerge/>
            <w:vAlign w:val="center"/>
          </w:tcPr>
          <w:p w14:paraId="7E85D6FF" w14:textId="77777777" w:rsidR="0021405C" w:rsidRDefault="0021405C">
            <w:pPr>
              <w:jc w:val="center"/>
              <w:rPr>
                <w:rFonts w:ascii="宋体" w:hAnsi="宋体"/>
                <w:highlight w:val="yellow"/>
              </w:rPr>
            </w:pPr>
          </w:p>
        </w:tc>
        <w:tc>
          <w:tcPr>
            <w:tcW w:w="718" w:type="dxa"/>
            <w:vMerge/>
            <w:vAlign w:val="center"/>
          </w:tcPr>
          <w:p w14:paraId="6F95F4C3" w14:textId="77777777" w:rsidR="0021405C" w:rsidRDefault="0021405C">
            <w:pPr>
              <w:rPr>
                <w:rFonts w:asciiTheme="minorEastAsia" w:eastAsiaTheme="minorEastAsia" w:hAnsiTheme="minorEastAsia"/>
                <w:highlight w:val="yellow"/>
              </w:rPr>
            </w:pPr>
          </w:p>
        </w:tc>
        <w:tc>
          <w:tcPr>
            <w:tcW w:w="3631" w:type="dxa"/>
            <w:vAlign w:val="center"/>
          </w:tcPr>
          <w:p w14:paraId="66DBCE0E" w14:textId="77777777" w:rsidR="0021405C" w:rsidRDefault="0028507B" w:rsidP="00CA4EB8">
            <w:pPr>
              <w:widowControl/>
              <w:spacing w:line="360" w:lineRule="exact"/>
              <w:jc w:val="left"/>
              <w:textAlignment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存在下列情形之一，并且</w:t>
            </w:r>
            <w:proofErr w:type="gramStart"/>
            <w:r>
              <w:rPr>
                <w:rFonts w:ascii="仿宋_GB2312" w:eastAsia="仿宋_GB2312" w:hAnsi="宋体" w:cs="宋体" w:hint="eastAsia"/>
                <w:color w:val="000000"/>
                <w:kern w:val="0"/>
                <w:sz w:val="24"/>
                <w:szCs w:val="24"/>
              </w:rPr>
              <w:t>导致收标</w:t>
            </w:r>
            <w:proofErr w:type="gramEnd"/>
            <w:r>
              <w:rPr>
                <w:rFonts w:ascii="仿宋_GB2312" w:eastAsia="仿宋_GB2312" w:hAnsi="宋体" w:cs="宋体" w:hint="eastAsia"/>
                <w:color w:val="000000"/>
                <w:kern w:val="0"/>
                <w:sz w:val="24"/>
                <w:szCs w:val="24"/>
              </w:rPr>
              <w:t>、开标或评标无法按招标文件规定进行，对招标结果造成实质性影响，且不能采取补救措施予以纠正，最终造成投标、中标无效的：</w:t>
            </w:r>
            <w:r>
              <w:rPr>
                <w:rFonts w:ascii="仿宋_GB2312" w:eastAsia="仿宋_GB2312" w:hAnsi="宋体" w:cs="宋体" w:hint="eastAsia"/>
                <w:color w:val="000000"/>
                <w:kern w:val="0"/>
                <w:sz w:val="24"/>
                <w:szCs w:val="24"/>
              </w:rPr>
              <w:br/>
              <w:t>（1）没有按照招标文件示范文本编制招标公告、资格预审公</w:t>
            </w:r>
            <w:r>
              <w:rPr>
                <w:rFonts w:ascii="仿宋_GB2312" w:eastAsia="仿宋_GB2312" w:hAnsi="宋体" w:cs="宋体" w:hint="eastAsia"/>
                <w:color w:val="000000"/>
                <w:kern w:val="0"/>
                <w:sz w:val="24"/>
                <w:szCs w:val="24"/>
              </w:rPr>
              <w:lastRenderedPageBreak/>
              <w:t>告、资格预审文件或者招标文件；</w:t>
            </w:r>
            <w:r>
              <w:rPr>
                <w:rFonts w:ascii="仿宋_GB2312" w:eastAsia="仿宋_GB2312" w:hAnsi="宋体" w:cs="宋体" w:hint="eastAsia"/>
                <w:color w:val="000000"/>
                <w:kern w:val="0"/>
                <w:sz w:val="24"/>
                <w:szCs w:val="24"/>
              </w:rPr>
              <w:br/>
              <w:t>（2）投标截止时间前，拒绝接收已经按招标文件规定密封合格的投标文件的；</w:t>
            </w:r>
            <w:r>
              <w:rPr>
                <w:rFonts w:ascii="仿宋_GB2312" w:eastAsia="仿宋_GB2312" w:hAnsi="宋体" w:cs="宋体" w:hint="eastAsia"/>
                <w:color w:val="000000"/>
                <w:kern w:val="0"/>
                <w:sz w:val="24"/>
                <w:szCs w:val="24"/>
              </w:rPr>
              <w:br/>
              <w:t>（3）组织评标时，提供给评标委员会评标所使用的招标文件与发出的招标文件不一致的；</w:t>
            </w:r>
            <w:r>
              <w:rPr>
                <w:rFonts w:ascii="仿宋_GB2312" w:eastAsia="仿宋_GB2312" w:hAnsi="宋体" w:cs="宋体" w:hint="eastAsia"/>
                <w:color w:val="000000"/>
                <w:kern w:val="0"/>
                <w:sz w:val="24"/>
                <w:szCs w:val="24"/>
              </w:rPr>
              <w:br/>
              <w:t>（4）因编制的招标文件错漏或者条款前后矛盾导致无法执行的；</w:t>
            </w:r>
            <w:r>
              <w:rPr>
                <w:rFonts w:ascii="仿宋_GB2312" w:eastAsia="仿宋_GB2312" w:hAnsi="宋体" w:cs="宋体" w:hint="eastAsia"/>
                <w:color w:val="000000"/>
                <w:kern w:val="0"/>
                <w:sz w:val="24"/>
                <w:szCs w:val="24"/>
              </w:rPr>
              <w:br/>
              <w:t>（5）</w:t>
            </w:r>
            <w:r>
              <w:rPr>
                <w:rFonts w:ascii="仿宋_GB2312" w:eastAsia="仿宋_GB2312" w:cs="宋体" w:hint="eastAsia"/>
                <w:kern w:val="0"/>
                <w:sz w:val="24"/>
                <w:szCs w:val="24"/>
              </w:rPr>
              <w:t>超越委托代理权限擅自以招标人名义作为的；</w:t>
            </w:r>
            <w:r>
              <w:rPr>
                <w:rFonts w:ascii="仿宋_GB2312" w:eastAsia="仿宋_GB2312" w:cs="宋体" w:hint="eastAsia"/>
                <w:kern w:val="0"/>
                <w:sz w:val="24"/>
                <w:szCs w:val="24"/>
              </w:rPr>
              <w:br/>
              <w:t>（6）因招标代理工作失误导致招标工作需要流程回退或重新组织开、评标的；</w:t>
            </w:r>
            <w:r>
              <w:rPr>
                <w:rFonts w:ascii="仿宋_GB2312" w:eastAsia="仿宋_GB2312" w:cs="宋体" w:hint="eastAsia"/>
                <w:kern w:val="0"/>
                <w:sz w:val="24"/>
                <w:szCs w:val="24"/>
              </w:rPr>
              <w:br/>
              <w:t>（7）其他违反招标投标程序、规定的行为。</w:t>
            </w:r>
          </w:p>
        </w:tc>
        <w:tc>
          <w:tcPr>
            <w:tcW w:w="7687" w:type="dxa"/>
            <w:vMerge/>
            <w:vAlign w:val="center"/>
          </w:tcPr>
          <w:p w14:paraId="197CDA9C" w14:textId="77777777" w:rsidR="0021405C" w:rsidRDefault="0021405C">
            <w:pPr>
              <w:rPr>
                <w:rFonts w:ascii="宋体" w:hAnsi="宋体"/>
              </w:rPr>
            </w:pPr>
          </w:p>
        </w:tc>
      </w:tr>
      <w:tr w:rsidR="0021405C" w14:paraId="4215F1C3" w14:textId="77777777" w:rsidTr="003B0BCF">
        <w:trPr>
          <w:trHeight w:val="670"/>
        </w:trPr>
        <w:tc>
          <w:tcPr>
            <w:tcW w:w="680" w:type="dxa"/>
            <w:vMerge/>
            <w:vAlign w:val="center"/>
          </w:tcPr>
          <w:p w14:paraId="2BE1E627" w14:textId="77777777" w:rsidR="0021405C" w:rsidRDefault="0021405C">
            <w:pPr>
              <w:jc w:val="center"/>
              <w:rPr>
                <w:rFonts w:ascii="宋体" w:hAnsi="宋体"/>
              </w:rPr>
            </w:pPr>
          </w:p>
        </w:tc>
        <w:tc>
          <w:tcPr>
            <w:tcW w:w="681" w:type="dxa"/>
            <w:vMerge/>
            <w:vAlign w:val="center"/>
          </w:tcPr>
          <w:p w14:paraId="14474016" w14:textId="77777777" w:rsidR="0021405C" w:rsidRDefault="0021405C">
            <w:pPr>
              <w:jc w:val="center"/>
              <w:rPr>
                <w:rFonts w:ascii="宋体" w:hAnsi="宋体"/>
              </w:rPr>
            </w:pPr>
          </w:p>
        </w:tc>
        <w:tc>
          <w:tcPr>
            <w:tcW w:w="777" w:type="dxa"/>
            <w:vMerge/>
            <w:vAlign w:val="center"/>
          </w:tcPr>
          <w:p w14:paraId="0C723E46" w14:textId="77777777" w:rsidR="0021405C" w:rsidRDefault="0021405C">
            <w:pPr>
              <w:jc w:val="center"/>
              <w:rPr>
                <w:rFonts w:ascii="宋体" w:hAnsi="宋体"/>
              </w:rPr>
            </w:pPr>
          </w:p>
        </w:tc>
        <w:tc>
          <w:tcPr>
            <w:tcW w:w="718" w:type="dxa"/>
            <w:vMerge/>
            <w:vAlign w:val="center"/>
          </w:tcPr>
          <w:p w14:paraId="15CBB256" w14:textId="77777777" w:rsidR="0021405C" w:rsidRDefault="0021405C">
            <w:pPr>
              <w:rPr>
                <w:rFonts w:asciiTheme="minorEastAsia" w:eastAsiaTheme="minorEastAsia" w:hAnsiTheme="minorEastAsia"/>
              </w:rPr>
            </w:pPr>
          </w:p>
        </w:tc>
        <w:tc>
          <w:tcPr>
            <w:tcW w:w="3631" w:type="dxa"/>
            <w:vAlign w:val="center"/>
          </w:tcPr>
          <w:p w14:paraId="42855BD8" w14:textId="77777777" w:rsidR="0021405C" w:rsidRDefault="0028507B">
            <w:pPr>
              <w:widowControl/>
              <w:spacing w:line="360" w:lineRule="exact"/>
              <w:jc w:val="left"/>
              <w:textAlignment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拒绝协助、配合建设行政主管部门或招标监管机构调查或者协助</w:t>
            </w:r>
            <w:r>
              <w:rPr>
                <w:rFonts w:ascii="仿宋_GB2312" w:eastAsia="仿宋_GB2312" w:hAnsi="宋体" w:cs="宋体" w:hint="eastAsia"/>
                <w:color w:val="000000"/>
                <w:kern w:val="0"/>
                <w:sz w:val="24"/>
                <w:szCs w:val="24"/>
              </w:rPr>
              <w:lastRenderedPageBreak/>
              <w:t>调查过程中提供虚假资料或者信息的。</w:t>
            </w:r>
          </w:p>
        </w:tc>
        <w:tc>
          <w:tcPr>
            <w:tcW w:w="7687" w:type="dxa"/>
            <w:vMerge/>
            <w:vAlign w:val="center"/>
          </w:tcPr>
          <w:p w14:paraId="112135B4" w14:textId="77777777" w:rsidR="0021405C" w:rsidRDefault="0021405C">
            <w:pPr>
              <w:rPr>
                <w:rFonts w:ascii="宋体" w:hAnsi="宋体"/>
              </w:rPr>
            </w:pPr>
          </w:p>
        </w:tc>
      </w:tr>
      <w:tr w:rsidR="0021405C" w14:paraId="4653529E" w14:textId="77777777" w:rsidTr="003B0BCF">
        <w:trPr>
          <w:trHeight w:val="670"/>
        </w:trPr>
        <w:tc>
          <w:tcPr>
            <w:tcW w:w="680" w:type="dxa"/>
            <w:vMerge/>
            <w:vAlign w:val="center"/>
          </w:tcPr>
          <w:p w14:paraId="5EE8A898" w14:textId="77777777" w:rsidR="0021405C" w:rsidRDefault="0021405C">
            <w:pPr>
              <w:jc w:val="center"/>
              <w:rPr>
                <w:rFonts w:ascii="宋体" w:hAnsi="宋体"/>
              </w:rPr>
            </w:pPr>
          </w:p>
        </w:tc>
        <w:tc>
          <w:tcPr>
            <w:tcW w:w="681" w:type="dxa"/>
            <w:vMerge/>
            <w:vAlign w:val="center"/>
          </w:tcPr>
          <w:p w14:paraId="1E98B87F" w14:textId="77777777" w:rsidR="0021405C" w:rsidRDefault="0021405C">
            <w:pPr>
              <w:jc w:val="center"/>
              <w:rPr>
                <w:rFonts w:ascii="宋体" w:hAnsi="宋体"/>
              </w:rPr>
            </w:pPr>
          </w:p>
        </w:tc>
        <w:tc>
          <w:tcPr>
            <w:tcW w:w="777" w:type="dxa"/>
            <w:vMerge/>
            <w:vAlign w:val="center"/>
          </w:tcPr>
          <w:p w14:paraId="63EA9B7A" w14:textId="77777777" w:rsidR="0021405C" w:rsidRDefault="0021405C">
            <w:pPr>
              <w:jc w:val="center"/>
              <w:rPr>
                <w:rFonts w:ascii="宋体" w:hAnsi="宋体"/>
              </w:rPr>
            </w:pPr>
          </w:p>
        </w:tc>
        <w:tc>
          <w:tcPr>
            <w:tcW w:w="718" w:type="dxa"/>
            <w:vMerge/>
            <w:vAlign w:val="center"/>
          </w:tcPr>
          <w:p w14:paraId="3A5B9221" w14:textId="77777777" w:rsidR="0021405C" w:rsidRDefault="0021405C">
            <w:pPr>
              <w:rPr>
                <w:rFonts w:asciiTheme="minorEastAsia" w:eastAsiaTheme="minorEastAsia" w:hAnsiTheme="minorEastAsia"/>
              </w:rPr>
            </w:pPr>
          </w:p>
        </w:tc>
        <w:tc>
          <w:tcPr>
            <w:tcW w:w="3631" w:type="dxa"/>
            <w:vAlign w:val="center"/>
          </w:tcPr>
          <w:p w14:paraId="6601CAA9" w14:textId="21F14969" w:rsidR="0021405C" w:rsidRDefault="0028507B">
            <w:pPr>
              <w:widowControl/>
              <w:spacing w:line="360" w:lineRule="exact"/>
              <w:jc w:val="left"/>
              <w:textAlignment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未依法向建设行政主管部门或招标监管机构提交招标投标情况的书面报告、提交虚假的备案资料</w:t>
            </w:r>
            <w:r w:rsidR="00633354">
              <w:rPr>
                <w:rFonts w:ascii="仿宋_GB2312" w:eastAsia="仿宋_GB2312" w:hAnsi="宋体" w:cs="宋体" w:hint="eastAsia"/>
                <w:color w:val="000000"/>
                <w:kern w:val="0"/>
                <w:sz w:val="24"/>
                <w:szCs w:val="24"/>
              </w:rPr>
              <w:t>。</w:t>
            </w:r>
          </w:p>
        </w:tc>
        <w:tc>
          <w:tcPr>
            <w:tcW w:w="7687" w:type="dxa"/>
            <w:vMerge/>
            <w:vAlign w:val="center"/>
          </w:tcPr>
          <w:p w14:paraId="6DC8AAF4" w14:textId="77777777" w:rsidR="0021405C" w:rsidRDefault="0021405C">
            <w:pPr>
              <w:widowControl/>
              <w:spacing w:line="200" w:lineRule="atLeast"/>
              <w:jc w:val="left"/>
              <w:rPr>
                <w:rFonts w:ascii="宋体" w:hAnsi="宋体"/>
              </w:rPr>
            </w:pPr>
          </w:p>
        </w:tc>
      </w:tr>
      <w:tr w:rsidR="0021405C" w14:paraId="78279A81" w14:textId="77777777" w:rsidTr="003B0BCF">
        <w:trPr>
          <w:trHeight w:val="800"/>
        </w:trPr>
        <w:tc>
          <w:tcPr>
            <w:tcW w:w="680" w:type="dxa"/>
            <w:vMerge/>
            <w:vAlign w:val="center"/>
          </w:tcPr>
          <w:p w14:paraId="05955A88" w14:textId="77777777" w:rsidR="0021405C" w:rsidRDefault="0021405C">
            <w:pPr>
              <w:jc w:val="center"/>
              <w:rPr>
                <w:rFonts w:ascii="宋体" w:hAnsi="宋体"/>
              </w:rPr>
            </w:pPr>
          </w:p>
        </w:tc>
        <w:tc>
          <w:tcPr>
            <w:tcW w:w="681" w:type="dxa"/>
            <w:vMerge/>
            <w:vAlign w:val="center"/>
          </w:tcPr>
          <w:p w14:paraId="4DBED2CC" w14:textId="77777777" w:rsidR="0021405C" w:rsidRDefault="0021405C">
            <w:pPr>
              <w:jc w:val="center"/>
              <w:rPr>
                <w:rFonts w:ascii="宋体" w:hAnsi="宋体"/>
              </w:rPr>
            </w:pPr>
          </w:p>
        </w:tc>
        <w:tc>
          <w:tcPr>
            <w:tcW w:w="777" w:type="dxa"/>
            <w:vMerge/>
            <w:vAlign w:val="center"/>
          </w:tcPr>
          <w:p w14:paraId="2CA9A936" w14:textId="77777777" w:rsidR="0021405C" w:rsidRDefault="0021405C">
            <w:pPr>
              <w:jc w:val="center"/>
              <w:rPr>
                <w:rFonts w:ascii="宋体" w:hAnsi="宋体"/>
              </w:rPr>
            </w:pPr>
          </w:p>
        </w:tc>
        <w:tc>
          <w:tcPr>
            <w:tcW w:w="718" w:type="dxa"/>
            <w:vMerge/>
            <w:vAlign w:val="center"/>
          </w:tcPr>
          <w:p w14:paraId="03CD52F0" w14:textId="77777777" w:rsidR="0021405C" w:rsidRDefault="0021405C">
            <w:pPr>
              <w:rPr>
                <w:rFonts w:asciiTheme="minorEastAsia" w:eastAsiaTheme="minorEastAsia" w:hAnsiTheme="minorEastAsia"/>
              </w:rPr>
            </w:pPr>
          </w:p>
        </w:tc>
        <w:tc>
          <w:tcPr>
            <w:tcW w:w="3631" w:type="dxa"/>
            <w:vAlign w:val="center"/>
          </w:tcPr>
          <w:p w14:paraId="76F37E40" w14:textId="77777777" w:rsidR="0021405C" w:rsidRDefault="0028507B">
            <w:pPr>
              <w:widowControl/>
              <w:spacing w:line="360" w:lineRule="exact"/>
              <w:jc w:val="left"/>
              <w:textAlignment w:val="center"/>
              <w:rPr>
                <w:rFonts w:ascii="仿宋_GB2312" w:eastAsia="仿宋_GB2312" w:hAnsi="宋体" w:cs="宋体"/>
                <w:color w:val="000000"/>
                <w:kern w:val="0"/>
                <w:sz w:val="24"/>
                <w:szCs w:val="24"/>
              </w:rPr>
            </w:pPr>
            <w:r>
              <w:rPr>
                <w:rFonts w:ascii="仿宋_GB2312" w:eastAsia="仿宋_GB2312" w:cs="宋体" w:hint="eastAsia"/>
                <w:kern w:val="0"/>
                <w:sz w:val="24"/>
                <w:szCs w:val="24"/>
              </w:rPr>
              <w:t>招标代理机构对潜在投标人、投标人或者其他利害关系人在法定时间内递交的异议予以拒收或者收到后未将情况及时告知招标人的。</w:t>
            </w:r>
          </w:p>
        </w:tc>
        <w:tc>
          <w:tcPr>
            <w:tcW w:w="7687" w:type="dxa"/>
            <w:vMerge/>
            <w:vAlign w:val="center"/>
          </w:tcPr>
          <w:p w14:paraId="763F5EDF" w14:textId="77777777" w:rsidR="0021405C" w:rsidRDefault="0021405C">
            <w:pPr>
              <w:numPr>
                <w:ilvl w:val="0"/>
                <w:numId w:val="1"/>
              </w:numPr>
              <w:rPr>
                <w:rFonts w:ascii="宋体" w:hAnsi="宋体"/>
              </w:rPr>
            </w:pPr>
          </w:p>
        </w:tc>
      </w:tr>
      <w:tr w:rsidR="0021405C" w14:paraId="7491D584" w14:textId="77777777" w:rsidTr="003B0BCF">
        <w:trPr>
          <w:trHeight w:val="578"/>
        </w:trPr>
        <w:tc>
          <w:tcPr>
            <w:tcW w:w="680" w:type="dxa"/>
            <w:vMerge/>
            <w:vAlign w:val="center"/>
          </w:tcPr>
          <w:p w14:paraId="225F2CB1" w14:textId="77777777" w:rsidR="0021405C" w:rsidRDefault="0021405C">
            <w:pPr>
              <w:jc w:val="center"/>
              <w:rPr>
                <w:rFonts w:ascii="宋体" w:hAnsi="宋体"/>
              </w:rPr>
            </w:pPr>
          </w:p>
        </w:tc>
        <w:tc>
          <w:tcPr>
            <w:tcW w:w="681" w:type="dxa"/>
            <w:vMerge/>
            <w:vAlign w:val="center"/>
          </w:tcPr>
          <w:p w14:paraId="38425672" w14:textId="77777777" w:rsidR="0021405C" w:rsidRDefault="0021405C">
            <w:pPr>
              <w:jc w:val="center"/>
              <w:rPr>
                <w:rFonts w:ascii="宋体" w:hAnsi="宋体"/>
              </w:rPr>
            </w:pPr>
          </w:p>
        </w:tc>
        <w:tc>
          <w:tcPr>
            <w:tcW w:w="777" w:type="dxa"/>
            <w:vMerge/>
            <w:vAlign w:val="center"/>
          </w:tcPr>
          <w:p w14:paraId="63FB2C94" w14:textId="77777777" w:rsidR="0021405C" w:rsidRDefault="0021405C">
            <w:pPr>
              <w:jc w:val="center"/>
              <w:rPr>
                <w:rFonts w:ascii="宋体" w:hAnsi="宋体"/>
              </w:rPr>
            </w:pPr>
          </w:p>
        </w:tc>
        <w:tc>
          <w:tcPr>
            <w:tcW w:w="718" w:type="dxa"/>
            <w:vMerge/>
            <w:vAlign w:val="center"/>
          </w:tcPr>
          <w:p w14:paraId="35EA0973" w14:textId="77777777" w:rsidR="0021405C" w:rsidRDefault="0021405C">
            <w:pPr>
              <w:rPr>
                <w:rFonts w:asciiTheme="minorEastAsia" w:eastAsiaTheme="minorEastAsia" w:hAnsiTheme="minorEastAsia"/>
              </w:rPr>
            </w:pPr>
          </w:p>
        </w:tc>
        <w:tc>
          <w:tcPr>
            <w:tcW w:w="3631" w:type="dxa"/>
            <w:vAlign w:val="center"/>
          </w:tcPr>
          <w:p w14:paraId="6E7958E4" w14:textId="77777777" w:rsidR="0021405C" w:rsidRDefault="0028507B" w:rsidP="00CA4EB8">
            <w:pPr>
              <w:widowControl/>
              <w:spacing w:line="360" w:lineRule="exact"/>
              <w:jc w:val="left"/>
              <w:textAlignment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违反《电子招标投标办法》的相关规定，采用电子招标的项目出现以下情形之一的：</w:t>
            </w:r>
            <w:r>
              <w:rPr>
                <w:rFonts w:ascii="仿宋_GB2312" w:eastAsia="仿宋_GB2312" w:hAnsi="宋体" w:cs="宋体" w:hint="eastAsia"/>
                <w:color w:val="000000"/>
                <w:kern w:val="0"/>
                <w:sz w:val="24"/>
                <w:szCs w:val="24"/>
              </w:rPr>
              <w:br/>
              <w:t>（1）制作的招标公告、资格预审文件、招标文件等数据电子文件形式其标准、格式不符合有关法律、法规以及国家有关部门颁发的标准文本要求的；</w:t>
            </w:r>
            <w:r>
              <w:rPr>
                <w:rFonts w:ascii="仿宋_GB2312" w:eastAsia="仿宋_GB2312" w:hAnsi="宋体" w:cs="宋体" w:hint="eastAsia"/>
                <w:color w:val="000000"/>
                <w:kern w:val="0"/>
                <w:sz w:val="24"/>
                <w:szCs w:val="24"/>
              </w:rPr>
              <w:br/>
              <w:t>（2）发出的招标公告、资格预审公告、资格预审文件、招标文</w:t>
            </w:r>
            <w:r>
              <w:rPr>
                <w:rFonts w:ascii="仿宋_GB2312" w:eastAsia="仿宋_GB2312" w:hAnsi="宋体" w:cs="宋体" w:hint="eastAsia"/>
                <w:color w:val="000000"/>
                <w:kern w:val="0"/>
                <w:sz w:val="24"/>
                <w:szCs w:val="24"/>
              </w:rPr>
              <w:lastRenderedPageBreak/>
              <w:t>件及其澄清文件、资格预审结果通知、中标通知等数据电文未按要求进行电子签名并进行电子存档的；</w:t>
            </w:r>
            <w:r>
              <w:rPr>
                <w:rFonts w:ascii="仿宋_GB2312" w:eastAsia="仿宋_GB2312" w:hAnsi="宋体" w:cs="宋体" w:hint="eastAsia"/>
                <w:color w:val="000000"/>
                <w:kern w:val="0"/>
                <w:sz w:val="24"/>
                <w:szCs w:val="24"/>
              </w:rPr>
              <w:br/>
              <w:t>（3）限制潜在投标人下载资格预审文件或者招标文件的；</w:t>
            </w:r>
            <w:r>
              <w:rPr>
                <w:rFonts w:ascii="仿宋_GB2312" w:eastAsia="仿宋_GB2312" w:hAnsi="宋体" w:cs="宋体" w:hint="eastAsia"/>
                <w:color w:val="000000"/>
                <w:kern w:val="0"/>
                <w:sz w:val="24"/>
                <w:szCs w:val="24"/>
              </w:rPr>
              <w:br/>
              <w:t>（4）因招标代理机构原因造成投标人的投标文件未能正常解密的。</w:t>
            </w:r>
          </w:p>
        </w:tc>
        <w:tc>
          <w:tcPr>
            <w:tcW w:w="7687" w:type="dxa"/>
            <w:vMerge/>
            <w:vAlign w:val="center"/>
          </w:tcPr>
          <w:p w14:paraId="4054140C" w14:textId="77777777" w:rsidR="0021405C" w:rsidRDefault="0021405C">
            <w:pPr>
              <w:numPr>
                <w:ilvl w:val="0"/>
                <w:numId w:val="1"/>
              </w:numPr>
              <w:rPr>
                <w:rFonts w:ascii="宋体" w:hAnsi="宋体"/>
              </w:rPr>
            </w:pPr>
          </w:p>
        </w:tc>
      </w:tr>
      <w:tr w:rsidR="0021405C" w14:paraId="4E7341EC" w14:textId="77777777" w:rsidTr="003B0BCF">
        <w:trPr>
          <w:trHeight w:val="578"/>
        </w:trPr>
        <w:tc>
          <w:tcPr>
            <w:tcW w:w="680" w:type="dxa"/>
            <w:vMerge/>
            <w:vAlign w:val="center"/>
          </w:tcPr>
          <w:p w14:paraId="19B91BE5" w14:textId="77777777" w:rsidR="0021405C" w:rsidRDefault="0021405C">
            <w:pPr>
              <w:jc w:val="center"/>
              <w:rPr>
                <w:rFonts w:ascii="宋体" w:hAnsi="宋体"/>
              </w:rPr>
            </w:pPr>
          </w:p>
        </w:tc>
        <w:tc>
          <w:tcPr>
            <w:tcW w:w="681" w:type="dxa"/>
            <w:vMerge/>
            <w:vAlign w:val="center"/>
          </w:tcPr>
          <w:p w14:paraId="6D6FEC3E" w14:textId="77777777" w:rsidR="0021405C" w:rsidRDefault="0021405C">
            <w:pPr>
              <w:jc w:val="center"/>
              <w:rPr>
                <w:rFonts w:ascii="宋体" w:hAnsi="宋体"/>
              </w:rPr>
            </w:pPr>
          </w:p>
        </w:tc>
        <w:tc>
          <w:tcPr>
            <w:tcW w:w="777" w:type="dxa"/>
            <w:vMerge/>
            <w:vAlign w:val="center"/>
          </w:tcPr>
          <w:p w14:paraId="79C6EE5F" w14:textId="77777777" w:rsidR="0021405C" w:rsidRDefault="0021405C">
            <w:pPr>
              <w:jc w:val="center"/>
              <w:rPr>
                <w:rFonts w:ascii="宋体" w:hAnsi="宋体"/>
              </w:rPr>
            </w:pPr>
          </w:p>
        </w:tc>
        <w:tc>
          <w:tcPr>
            <w:tcW w:w="718" w:type="dxa"/>
            <w:vMerge/>
            <w:vAlign w:val="center"/>
          </w:tcPr>
          <w:p w14:paraId="5FB3A96C" w14:textId="77777777" w:rsidR="0021405C" w:rsidRDefault="0021405C">
            <w:pPr>
              <w:rPr>
                <w:rFonts w:asciiTheme="minorEastAsia" w:eastAsiaTheme="minorEastAsia" w:hAnsiTheme="minorEastAsia"/>
              </w:rPr>
            </w:pPr>
          </w:p>
        </w:tc>
        <w:tc>
          <w:tcPr>
            <w:tcW w:w="3631" w:type="dxa"/>
            <w:vAlign w:val="center"/>
          </w:tcPr>
          <w:p w14:paraId="0A777844" w14:textId="77777777" w:rsidR="0021405C" w:rsidRDefault="0028507B" w:rsidP="00CA4EB8">
            <w:pPr>
              <w:widowControl/>
              <w:spacing w:line="360" w:lineRule="exact"/>
              <w:jc w:val="left"/>
              <w:textAlignment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无正当理由未及时按规定标准支付专家评标费用导致专家投诉的。</w:t>
            </w:r>
          </w:p>
        </w:tc>
        <w:tc>
          <w:tcPr>
            <w:tcW w:w="7687" w:type="dxa"/>
            <w:vMerge/>
            <w:vAlign w:val="center"/>
          </w:tcPr>
          <w:p w14:paraId="244D8EFD" w14:textId="77777777" w:rsidR="0021405C" w:rsidRDefault="0021405C">
            <w:pPr>
              <w:numPr>
                <w:ilvl w:val="0"/>
                <w:numId w:val="1"/>
              </w:numPr>
              <w:rPr>
                <w:rFonts w:ascii="宋体" w:hAnsi="宋体"/>
              </w:rPr>
            </w:pPr>
          </w:p>
        </w:tc>
      </w:tr>
      <w:tr w:rsidR="0021405C" w14:paraId="449FFC9C" w14:textId="77777777" w:rsidTr="003B0BCF">
        <w:trPr>
          <w:trHeight w:val="578"/>
        </w:trPr>
        <w:tc>
          <w:tcPr>
            <w:tcW w:w="680" w:type="dxa"/>
            <w:vMerge/>
            <w:vAlign w:val="center"/>
          </w:tcPr>
          <w:p w14:paraId="36B4D58C" w14:textId="77777777" w:rsidR="0021405C" w:rsidRDefault="0021405C">
            <w:pPr>
              <w:jc w:val="center"/>
              <w:rPr>
                <w:rFonts w:ascii="宋体" w:hAnsi="宋体"/>
              </w:rPr>
            </w:pPr>
          </w:p>
        </w:tc>
        <w:tc>
          <w:tcPr>
            <w:tcW w:w="681" w:type="dxa"/>
            <w:vMerge/>
            <w:vAlign w:val="center"/>
          </w:tcPr>
          <w:p w14:paraId="52713B64" w14:textId="77777777" w:rsidR="0021405C" w:rsidRDefault="0021405C">
            <w:pPr>
              <w:jc w:val="center"/>
              <w:rPr>
                <w:rFonts w:ascii="宋体" w:hAnsi="宋体"/>
              </w:rPr>
            </w:pPr>
          </w:p>
        </w:tc>
        <w:tc>
          <w:tcPr>
            <w:tcW w:w="777" w:type="dxa"/>
            <w:vMerge/>
            <w:vAlign w:val="center"/>
          </w:tcPr>
          <w:p w14:paraId="5D005BDE" w14:textId="77777777" w:rsidR="0021405C" w:rsidRDefault="0021405C">
            <w:pPr>
              <w:jc w:val="center"/>
              <w:rPr>
                <w:rFonts w:ascii="宋体" w:hAnsi="宋体"/>
              </w:rPr>
            </w:pPr>
          </w:p>
        </w:tc>
        <w:tc>
          <w:tcPr>
            <w:tcW w:w="718" w:type="dxa"/>
            <w:vMerge/>
            <w:vAlign w:val="center"/>
          </w:tcPr>
          <w:p w14:paraId="71D14D1B" w14:textId="77777777" w:rsidR="0021405C" w:rsidRDefault="0021405C">
            <w:pPr>
              <w:rPr>
                <w:rFonts w:asciiTheme="minorEastAsia" w:eastAsiaTheme="minorEastAsia" w:hAnsiTheme="minorEastAsia"/>
              </w:rPr>
            </w:pPr>
          </w:p>
        </w:tc>
        <w:tc>
          <w:tcPr>
            <w:tcW w:w="3631" w:type="dxa"/>
            <w:vAlign w:val="center"/>
          </w:tcPr>
          <w:p w14:paraId="0587EF83" w14:textId="77777777" w:rsidR="0021405C" w:rsidRDefault="0028507B" w:rsidP="00CA4EB8">
            <w:pPr>
              <w:widowControl/>
              <w:spacing w:line="360" w:lineRule="exact"/>
              <w:jc w:val="left"/>
              <w:textAlignment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未被授权的招标代理人员参与代理项目招标活动的。</w:t>
            </w:r>
          </w:p>
        </w:tc>
        <w:tc>
          <w:tcPr>
            <w:tcW w:w="7687" w:type="dxa"/>
            <w:vMerge/>
            <w:vAlign w:val="center"/>
          </w:tcPr>
          <w:p w14:paraId="4AFC1AE1" w14:textId="77777777" w:rsidR="0021405C" w:rsidRDefault="0021405C">
            <w:pPr>
              <w:numPr>
                <w:ilvl w:val="0"/>
                <w:numId w:val="1"/>
              </w:numPr>
              <w:rPr>
                <w:rFonts w:ascii="宋体" w:hAnsi="宋体"/>
              </w:rPr>
            </w:pPr>
          </w:p>
        </w:tc>
      </w:tr>
      <w:tr w:rsidR="0021405C" w14:paraId="157952B3" w14:textId="77777777" w:rsidTr="0014481A">
        <w:trPr>
          <w:trHeight w:val="815"/>
        </w:trPr>
        <w:tc>
          <w:tcPr>
            <w:tcW w:w="680" w:type="dxa"/>
            <w:vMerge/>
            <w:vAlign w:val="center"/>
          </w:tcPr>
          <w:p w14:paraId="48AAC277" w14:textId="77777777" w:rsidR="0021405C" w:rsidRDefault="0021405C">
            <w:pPr>
              <w:jc w:val="center"/>
              <w:rPr>
                <w:rFonts w:ascii="宋体" w:hAnsi="宋体"/>
              </w:rPr>
            </w:pPr>
          </w:p>
        </w:tc>
        <w:tc>
          <w:tcPr>
            <w:tcW w:w="681" w:type="dxa"/>
            <w:vMerge/>
            <w:vAlign w:val="center"/>
          </w:tcPr>
          <w:p w14:paraId="59F3283E" w14:textId="77777777" w:rsidR="0021405C" w:rsidRDefault="0021405C">
            <w:pPr>
              <w:jc w:val="center"/>
              <w:rPr>
                <w:rFonts w:ascii="宋体" w:hAnsi="宋体"/>
              </w:rPr>
            </w:pPr>
          </w:p>
        </w:tc>
        <w:tc>
          <w:tcPr>
            <w:tcW w:w="777" w:type="dxa"/>
            <w:vMerge/>
            <w:vAlign w:val="center"/>
          </w:tcPr>
          <w:p w14:paraId="605BCAA2" w14:textId="77777777" w:rsidR="0021405C" w:rsidRDefault="0021405C">
            <w:pPr>
              <w:jc w:val="center"/>
              <w:rPr>
                <w:rFonts w:ascii="宋体" w:hAnsi="宋体"/>
              </w:rPr>
            </w:pPr>
          </w:p>
        </w:tc>
        <w:tc>
          <w:tcPr>
            <w:tcW w:w="718" w:type="dxa"/>
            <w:vMerge/>
            <w:vAlign w:val="center"/>
          </w:tcPr>
          <w:p w14:paraId="3C798936" w14:textId="77777777" w:rsidR="0021405C" w:rsidRDefault="0021405C">
            <w:pPr>
              <w:rPr>
                <w:rFonts w:asciiTheme="minorEastAsia" w:eastAsiaTheme="minorEastAsia" w:hAnsiTheme="minorEastAsia"/>
              </w:rPr>
            </w:pPr>
          </w:p>
        </w:tc>
        <w:tc>
          <w:tcPr>
            <w:tcW w:w="3631" w:type="dxa"/>
            <w:vAlign w:val="center"/>
          </w:tcPr>
          <w:p w14:paraId="1D91A6B9" w14:textId="77777777" w:rsidR="0021405C" w:rsidRDefault="0028507B" w:rsidP="00CA4EB8">
            <w:pPr>
              <w:widowControl/>
              <w:spacing w:line="360" w:lineRule="exact"/>
              <w:jc w:val="left"/>
              <w:textAlignment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《广东省工程建设项目招标投标活动禁止行为通用监管清单》列出的其他禁止行为。</w:t>
            </w:r>
          </w:p>
        </w:tc>
        <w:tc>
          <w:tcPr>
            <w:tcW w:w="7687" w:type="dxa"/>
            <w:vMerge/>
            <w:vAlign w:val="center"/>
          </w:tcPr>
          <w:p w14:paraId="77B5D355" w14:textId="77777777" w:rsidR="0021405C" w:rsidRDefault="0021405C">
            <w:pPr>
              <w:numPr>
                <w:ilvl w:val="0"/>
                <w:numId w:val="1"/>
              </w:numPr>
              <w:rPr>
                <w:rFonts w:ascii="宋体" w:hAnsi="宋体"/>
              </w:rPr>
            </w:pPr>
          </w:p>
        </w:tc>
      </w:tr>
      <w:tr w:rsidR="0021405C" w14:paraId="75E654A5" w14:textId="77777777" w:rsidTr="00A120B5">
        <w:trPr>
          <w:trHeight w:val="1001"/>
        </w:trPr>
        <w:tc>
          <w:tcPr>
            <w:tcW w:w="680" w:type="dxa"/>
            <w:vMerge/>
            <w:vAlign w:val="center"/>
          </w:tcPr>
          <w:p w14:paraId="6A666961" w14:textId="77777777" w:rsidR="0021405C" w:rsidRDefault="0021405C">
            <w:pPr>
              <w:jc w:val="center"/>
              <w:rPr>
                <w:rFonts w:ascii="宋体" w:hAnsi="宋体"/>
              </w:rPr>
            </w:pPr>
          </w:p>
        </w:tc>
        <w:tc>
          <w:tcPr>
            <w:tcW w:w="681" w:type="dxa"/>
            <w:vMerge/>
            <w:vAlign w:val="center"/>
          </w:tcPr>
          <w:p w14:paraId="75E58B99" w14:textId="77777777" w:rsidR="0021405C" w:rsidRDefault="0021405C">
            <w:pPr>
              <w:jc w:val="center"/>
              <w:rPr>
                <w:rFonts w:ascii="宋体" w:hAnsi="宋体"/>
              </w:rPr>
            </w:pPr>
          </w:p>
        </w:tc>
        <w:tc>
          <w:tcPr>
            <w:tcW w:w="777" w:type="dxa"/>
            <w:vMerge/>
            <w:vAlign w:val="center"/>
          </w:tcPr>
          <w:p w14:paraId="022952DD" w14:textId="77777777" w:rsidR="0021405C" w:rsidRDefault="0021405C">
            <w:pPr>
              <w:jc w:val="center"/>
              <w:rPr>
                <w:rFonts w:ascii="宋体" w:hAnsi="宋体"/>
              </w:rPr>
            </w:pPr>
          </w:p>
        </w:tc>
        <w:tc>
          <w:tcPr>
            <w:tcW w:w="718" w:type="dxa"/>
            <w:vMerge/>
            <w:vAlign w:val="center"/>
          </w:tcPr>
          <w:p w14:paraId="065C9984" w14:textId="77777777" w:rsidR="0021405C" w:rsidRDefault="0021405C">
            <w:pPr>
              <w:rPr>
                <w:rFonts w:asciiTheme="minorEastAsia" w:eastAsiaTheme="minorEastAsia" w:hAnsiTheme="minorEastAsia"/>
              </w:rPr>
            </w:pPr>
          </w:p>
        </w:tc>
        <w:tc>
          <w:tcPr>
            <w:tcW w:w="3631" w:type="dxa"/>
            <w:vAlign w:val="center"/>
          </w:tcPr>
          <w:p w14:paraId="297A1D65" w14:textId="77777777" w:rsidR="0021405C" w:rsidRDefault="0028507B" w:rsidP="00CA4EB8">
            <w:pPr>
              <w:widowControl/>
              <w:spacing w:line="360" w:lineRule="exact"/>
              <w:jc w:val="left"/>
              <w:textAlignment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法律、法规、规章、规范性文件禁止的其他行为。</w:t>
            </w:r>
          </w:p>
        </w:tc>
        <w:tc>
          <w:tcPr>
            <w:tcW w:w="7687" w:type="dxa"/>
            <w:vMerge/>
            <w:vAlign w:val="center"/>
          </w:tcPr>
          <w:p w14:paraId="4CC67E41" w14:textId="77777777" w:rsidR="0021405C" w:rsidRDefault="0021405C">
            <w:pPr>
              <w:numPr>
                <w:ilvl w:val="0"/>
                <w:numId w:val="1"/>
              </w:numPr>
              <w:rPr>
                <w:rFonts w:ascii="宋体" w:hAnsi="宋体"/>
              </w:rPr>
            </w:pPr>
          </w:p>
        </w:tc>
      </w:tr>
      <w:tr w:rsidR="0021405C" w14:paraId="5E1A7AD9" w14:textId="77777777" w:rsidTr="003B0BCF">
        <w:trPr>
          <w:trHeight w:val="578"/>
        </w:trPr>
        <w:tc>
          <w:tcPr>
            <w:tcW w:w="680" w:type="dxa"/>
            <w:vMerge w:val="restart"/>
          </w:tcPr>
          <w:p w14:paraId="204A3BF9" w14:textId="77777777" w:rsidR="0021405C" w:rsidRDefault="0021405C">
            <w:pPr>
              <w:jc w:val="center"/>
              <w:rPr>
                <w:rFonts w:ascii="宋体" w:hAnsi="宋体"/>
              </w:rPr>
            </w:pPr>
          </w:p>
        </w:tc>
        <w:tc>
          <w:tcPr>
            <w:tcW w:w="681" w:type="dxa"/>
            <w:vMerge/>
          </w:tcPr>
          <w:p w14:paraId="5AEB8703" w14:textId="77777777" w:rsidR="0021405C" w:rsidRDefault="0021405C">
            <w:pPr>
              <w:jc w:val="center"/>
              <w:rPr>
                <w:rFonts w:ascii="宋体" w:hAnsi="宋体"/>
              </w:rPr>
            </w:pPr>
          </w:p>
        </w:tc>
        <w:tc>
          <w:tcPr>
            <w:tcW w:w="777" w:type="dxa"/>
            <w:vMerge/>
          </w:tcPr>
          <w:p w14:paraId="18A769D7" w14:textId="77777777" w:rsidR="0021405C" w:rsidRDefault="0021405C">
            <w:pPr>
              <w:jc w:val="center"/>
              <w:rPr>
                <w:rFonts w:ascii="宋体" w:hAnsi="宋体"/>
              </w:rPr>
            </w:pPr>
          </w:p>
        </w:tc>
        <w:tc>
          <w:tcPr>
            <w:tcW w:w="718" w:type="dxa"/>
            <w:vMerge w:val="restart"/>
          </w:tcPr>
          <w:p w14:paraId="69941839" w14:textId="77777777" w:rsidR="0021405C" w:rsidRDefault="0028507B">
            <w:pPr>
              <w:rPr>
                <w:rFonts w:asciiTheme="minorEastAsia" w:eastAsiaTheme="minorEastAsia" w:hAnsiTheme="minorEastAsia"/>
              </w:rPr>
            </w:pPr>
            <w:r w:rsidRPr="00CA4EB8">
              <w:rPr>
                <w:rFonts w:ascii="仿宋_GB2312" w:eastAsia="仿宋_GB2312" w:hAnsi="宋体" w:cs="宋体" w:hint="eastAsia"/>
                <w:color w:val="000000"/>
                <w:kern w:val="0"/>
                <w:sz w:val="24"/>
                <w:szCs w:val="24"/>
              </w:rPr>
              <w:t>不规范管理信息</w:t>
            </w:r>
          </w:p>
        </w:tc>
        <w:tc>
          <w:tcPr>
            <w:tcW w:w="3631" w:type="dxa"/>
            <w:vAlign w:val="center"/>
          </w:tcPr>
          <w:p w14:paraId="7172289B" w14:textId="77777777" w:rsidR="0021405C" w:rsidRDefault="0028507B" w:rsidP="00CA4EB8">
            <w:pPr>
              <w:widowControl/>
              <w:spacing w:line="360" w:lineRule="exact"/>
              <w:jc w:val="left"/>
              <w:textAlignment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采用弄虚作假、行贿等不正当手段承接招标代理业务的。</w:t>
            </w:r>
          </w:p>
        </w:tc>
        <w:tc>
          <w:tcPr>
            <w:tcW w:w="7687" w:type="dxa"/>
            <w:vMerge w:val="restart"/>
          </w:tcPr>
          <w:p w14:paraId="438CC3B6" w14:textId="0B586927" w:rsidR="0021405C" w:rsidRDefault="0028507B">
            <w:pPr>
              <w:rPr>
                <w:rFonts w:ascii="仿宋_GB2312" w:eastAsia="仿宋_GB2312" w:hAnsi="宋体" w:cs="宋体"/>
                <w:color w:val="000000"/>
                <w:kern w:val="0"/>
                <w:sz w:val="24"/>
                <w:szCs w:val="24"/>
              </w:rPr>
            </w:pPr>
            <w:proofErr w:type="gramStart"/>
            <w:r w:rsidRPr="00CA4EB8">
              <w:rPr>
                <w:rFonts w:ascii="仿宋_GB2312" w:eastAsia="仿宋_GB2312" w:hAnsi="宋体" w:cs="宋体" w:hint="eastAsia"/>
                <w:color w:val="000000"/>
                <w:kern w:val="0"/>
                <w:sz w:val="24"/>
                <w:szCs w:val="24"/>
              </w:rPr>
              <w:t>自管理</w:t>
            </w:r>
            <w:proofErr w:type="gramEnd"/>
            <w:r w:rsidRPr="00CA4EB8">
              <w:rPr>
                <w:rFonts w:ascii="仿宋_GB2312" w:eastAsia="仿宋_GB2312" w:hAnsi="宋体" w:cs="宋体" w:hint="eastAsia"/>
                <w:color w:val="000000"/>
                <w:kern w:val="0"/>
                <w:sz w:val="24"/>
                <w:szCs w:val="24"/>
              </w:rPr>
              <w:t>信息发布并被采集之日起扣分，每次</w:t>
            </w:r>
            <w:proofErr w:type="gramStart"/>
            <w:r w:rsidRPr="00CA4EB8">
              <w:rPr>
                <w:rFonts w:ascii="仿宋_GB2312" w:eastAsia="仿宋_GB2312" w:hAnsi="宋体" w:cs="宋体" w:hint="eastAsia"/>
                <w:color w:val="000000"/>
                <w:kern w:val="0"/>
                <w:sz w:val="24"/>
                <w:szCs w:val="24"/>
              </w:rPr>
              <w:t>扣分为</w:t>
            </w:r>
            <w:proofErr w:type="gramEnd"/>
            <w:r w:rsidRPr="00CA4EB8">
              <w:rPr>
                <w:rFonts w:ascii="仿宋_GB2312" w:eastAsia="仿宋_GB2312" w:hAnsi="宋体" w:cs="宋体" w:hint="eastAsia"/>
                <w:color w:val="000000"/>
                <w:kern w:val="0"/>
                <w:sz w:val="24"/>
                <w:szCs w:val="24"/>
              </w:rPr>
              <w:t>5分，扣分期限为3个月。</w:t>
            </w:r>
            <w:r w:rsidRPr="00CA4EB8">
              <w:rPr>
                <w:rFonts w:ascii="仿宋_GB2312" w:eastAsia="仿宋_GB2312" w:hAnsi="宋体" w:cs="宋体"/>
                <w:color w:val="000000"/>
                <w:kern w:val="0"/>
                <w:sz w:val="24"/>
                <w:szCs w:val="24"/>
              </w:rPr>
              <w:t>12个月内连续两次</w:t>
            </w:r>
            <w:r w:rsidRPr="00CA4EB8">
              <w:rPr>
                <w:rFonts w:ascii="仿宋_GB2312" w:eastAsia="仿宋_GB2312" w:hAnsi="宋体" w:cs="宋体" w:hint="eastAsia"/>
                <w:color w:val="000000"/>
                <w:kern w:val="0"/>
                <w:sz w:val="24"/>
                <w:szCs w:val="24"/>
              </w:rPr>
              <w:t>发生行为，</w:t>
            </w:r>
            <w:r w:rsidRPr="00CA4EB8">
              <w:rPr>
                <w:rFonts w:ascii="仿宋_GB2312" w:eastAsia="仿宋_GB2312" w:hAnsi="宋体" w:cs="宋体"/>
                <w:color w:val="000000"/>
                <w:kern w:val="0"/>
                <w:sz w:val="24"/>
                <w:szCs w:val="24"/>
              </w:rPr>
              <w:t>从第2次</w:t>
            </w:r>
            <w:r w:rsidRPr="00CA4EB8">
              <w:rPr>
                <w:rFonts w:ascii="仿宋_GB2312" w:eastAsia="仿宋_GB2312" w:hAnsi="宋体" w:cs="宋体" w:hint="eastAsia"/>
                <w:color w:val="000000"/>
                <w:kern w:val="0"/>
                <w:sz w:val="24"/>
                <w:szCs w:val="24"/>
              </w:rPr>
              <w:t>记录行为</w:t>
            </w:r>
            <w:r w:rsidRPr="00CA4EB8">
              <w:rPr>
                <w:rFonts w:ascii="仿宋_GB2312" w:eastAsia="仿宋_GB2312" w:hAnsi="宋体" w:cs="宋体"/>
                <w:color w:val="000000"/>
                <w:kern w:val="0"/>
                <w:sz w:val="24"/>
                <w:szCs w:val="24"/>
              </w:rPr>
              <w:t>被</w:t>
            </w:r>
            <w:r w:rsidRPr="00CA4EB8">
              <w:rPr>
                <w:rFonts w:ascii="仿宋_GB2312" w:eastAsia="仿宋_GB2312" w:hAnsi="宋体" w:cs="宋体" w:hint="eastAsia"/>
                <w:color w:val="000000"/>
                <w:kern w:val="0"/>
                <w:sz w:val="24"/>
                <w:szCs w:val="24"/>
              </w:rPr>
              <w:t>采集</w:t>
            </w:r>
            <w:r w:rsidRPr="00CA4EB8">
              <w:rPr>
                <w:rFonts w:ascii="仿宋_GB2312" w:eastAsia="仿宋_GB2312" w:hAnsi="宋体" w:cs="宋体"/>
                <w:color w:val="000000"/>
                <w:kern w:val="0"/>
                <w:sz w:val="24"/>
                <w:szCs w:val="24"/>
              </w:rPr>
              <w:t>之日起，每发生1次，</w:t>
            </w:r>
            <w:r w:rsidRPr="00CA4EB8">
              <w:rPr>
                <w:rFonts w:ascii="仿宋_GB2312" w:eastAsia="仿宋_GB2312" w:hAnsi="宋体" w:cs="宋体" w:hint="eastAsia"/>
                <w:color w:val="000000"/>
                <w:kern w:val="0"/>
                <w:sz w:val="24"/>
                <w:szCs w:val="24"/>
              </w:rPr>
              <w:t>每次</w:t>
            </w:r>
            <w:proofErr w:type="gramStart"/>
            <w:r w:rsidRPr="00CA4EB8">
              <w:rPr>
                <w:rFonts w:ascii="仿宋_GB2312" w:eastAsia="仿宋_GB2312" w:hAnsi="宋体" w:cs="宋体" w:hint="eastAsia"/>
                <w:color w:val="000000"/>
                <w:kern w:val="0"/>
                <w:sz w:val="24"/>
                <w:szCs w:val="24"/>
              </w:rPr>
              <w:t>扣分为</w:t>
            </w:r>
            <w:proofErr w:type="gramEnd"/>
            <w:r w:rsidRPr="00CA4EB8">
              <w:rPr>
                <w:rFonts w:ascii="仿宋_GB2312" w:eastAsia="仿宋_GB2312" w:hAnsi="宋体" w:cs="宋体" w:hint="eastAsia"/>
                <w:color w:val="000000"/>
                <w:kern w:val="0"/>
                <w:sz w:val="24"/>
                <w:szCs w:val="24"/>
              </w:rPr>
              <w:t>10分，扣分期限为3个月。</w:t>
            </w:r>
          </w:p>
          <w:p w14:paraId="0A3CEB45" w14:textId="77777777" w:rsidR="0021405C" w:rsidRPr="00CA4EB8" w:rsidRDefault="0021405C">
            <w:pPr>
              <w:rPr>
                <w:rFonts w:ascii="仿宋_GB2312" w:eastAsia="仿宋_GB2312" w:hAnsi="宋体" w:cs="宋体"/>
                <w:color w:val="000000"/>
                <w:kern w:val="0"/>
                <w:sz w:val="24"/>
                <w:szCs w:val="24"/>
              </w:rPr>
            </w:pPr>
          </w:p>
        </w:tc>
      </w:tr>
      <w:tr w:rsidR="0021405C" w14:paraId="7C51C40B" w14:textId="77777777" w:rsidTr="003B0BCF">
        <w:trPr>
          <w:trHeight w:val="578"/>
        </w:trPr>
        <w:tc>
          <w:tcPr>
            <w:tcW w:w="680" w:type="dxa"/>
            <w:vMerge/>
          </w:tcPr>
          <w:p w14:paraId="38E7CD4B" w14:textId="77777777" w:rsidR="0021405C" w:rsidRDefault="0021405C">
            <w:pPr>
              <w:jc w:val="center"/>
              <w:rPr>
                <w:rFonts w:ascii="宋体" w:hAnsi="宋体"/>
              </w:rPr>
            </w:pPr>
          </w:p>
        </w:tc>
        <w:tc>
          <w:tcPr>
            <w:tcW w:w="681" w:type="dxa"/>
            <w:vMerge/>
          </w:tcPr>
          <w:p w14:paraId="2FBB96C1" w14:textId="77777777" w:rsidR="0021405C" w:rsidRDefault="0021405C">
            <w:pPr>
              <w:jc w:val="center"/>
              <w:rPr>
                <w:rFonts w:ascii="宋体" w:hAnsi="宋体"/>
              </w:rPr>
            </w:pPr>
          </w:p>
        </w:tc>
        <w:tc>
          <w:tcPr>
            <w:tcW w:w="777" w:type="dxa"/>
            <w:vMerge/>
          </w:tcPr>
          <w:p w14:paraId="4A934227" w14:textId="77777777" w:rsidR="0021405C" w:rsidRDefault="0021405C">
            <w:pPr>
              <w:jc w:val="center"/>
              <w:rPr>
                <w:rFonts w:ascii="宋体" w:hAnsi="宋体"/>
              </w:rPr>
            </w:pPr>
          </w:p>
        </w:tc>
        <w:tc>
          <w:tcPr>
            <w:tcW w:w="718" w:type="dxa"/>
            <w:vMerge/>
          </w:tcPr>
          <w:p w14:paraId="0E5DBC6B" w14:textId="77777777" w:rsidR="0021405C" w:rsidRDefault="0021405C">
            <w:pPr>
              <w:rPr>
                <w:rFonts w:asciiTheme="minorEastAsia" w:eastAsiaTheme="minorEastAsia" w:hAnsiTheme="minorEastAsia"/>
              </w:rPr>
            </w:pPr>
          </w:p>
        </w:tc>
        <w:tc>
          <w:tcPr>
            <w:tcW w:w="3631" w:type="dxa"/>
            <w:vAlign w:val="center"/>
          </w:tcPr>
          <w:p w14:paraId="3D121E14" w14:textId="77777777" w:rsidR="0021405C" w:rsidRDefault="0028507B" w:rsidP="00CA4EB8">
            <w:pPr>
              <w:widowControl/>
              <w:spacing w:line="360" w:lineRule="exact"/>
              <w:jc w:val="left"/>
              <w:textAlignment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在办理诚信档案登记时，提供虚假资料或虚假信息的。</w:t>
            </w:r>
          </w:p>
        </w:tc>
        <w:tc>
          <w:tcPr>
            <w:tcW w:w="7687" w:type="dxa"/>
            <w:vMerge/>
          </w:tcPr>
          <w:p w14:paraId="7B18AA7F" w14:textId="77777777" w:rsidR="0021405C" w:rsidRDefault="0021405C">
            <w:pPr>
              <w:rPr>
                <w:rFonts w:ascii="宋体" w:hAnsi="宋体"/>
              </w:rPr>
            </w:pPr>
          </w:p>
        </w:tc>
      </w:tr>
      <w:tr w:rsidR="0021405C" w14:paraId="06ECE524" w14:textId="77777777" w:rsidTr="003B0BCF">
        <w:trPr>
          <w:trHeight w:val="578"/>
        </w:trPr>
        <w:tc>
          <w:tcPr>
            <w:tcW w:w="680" w:type="dxa"/>
            <w:vMerge/>
          </w:tcPr>
          <w:p w14:paraId="67DAC837" w14:textId="77777777" w:rsidR="0021405C" w:rsidRDefault="0021405C">
            <w:pPr>
              <w:jc w:val="center"/>
              <w:rPr>
                <w:rFonts w:ascii="宋体" w:hAnsi="宋体"/>
              </w:rPr>
            </w:pPr>
          </w:p>
        </w:tc>
        <w:tc>
          <w:tcPr>
            <w:tcW w:w="681" w:type="dxa"/>
            <w:vMerge/>
          </w:tcPr>
          <w:p w14:paraId="4F3FC750" w14:textId="77777777" w:rsidR="0021405C" w:rsidRDefault="0021405C">
            <w:pPr>
              <w:jc w:val="center"/>
              <w:rPr>
                <w:rFonts w:ascii="宋体" w:hAnsi="宋体"/>
              </w:rPr>
            </w:pPr>
          </w:p>
        </w:tc>
        <w:tc>
          <w:tcPr>
            <w:tcW w:w="777" w:type="dxa"/>
            <w:vMerge/>
          </w:tcPr>
          <w:p w14:paraId="5CCE2007" w14:textId="77777777" w:rsidR="0021405C" w:rsidRDefault="0021405C">
            <w:pPr>
              <w:jc w:val="center"/>
              <w:rPr>
                <w:rFonts w:ascii="宋体" w:hAnsi="宋体"/>
              </w:rPr>
            </w:pPr>
          </w:p>
        </w:tc>
        <w:tc>
          <w:tcPr>
            <w:tcW w:w="718" w:type="dxa"/>
            <w:vMerge/>
          </w:tcPr>
          <w:p w14:paraId="6AAF8FD2" w14:textId="77777777" w:rsidR="0021405C" w:rsidRDefault="0021405C">
            <w:pPr>
              <w:rPr>
                <w:rFonts w:asciiTheme="minorEastAsia" w:eastAsiaTheme="minorEastAsia" w:hAnsiTheme="minorEastAsia"/>
              </w:rPr>
            </w:pPr>
          </w:p>
        </w:tc>
        <w:tc>
          <w:tcPr>
            <w:tcW w:w="3631" w:type="dxa"/>
            <w:vAlign w:val="center"/>
          </w:tcPr>
          <w:p w14:paraId="6C2D5EFA" w14:textId="77777777" w:rsidR="0021405C" w:rsidRDefault="0028507B">
            <w:pPr>
              <w:widowControl/>
              <w:spacing w:line="360" w:lineRule="exact"/>
              <w:jc w:val="left"/>
              <w:textAlignment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未经招标人同意</w:t>
            </w:r>
            <w:r>
              <w:rPr>
                <w:rFonts w:ascii="仿宋_GB2312" w:eastAsia="仿宋_GB2312" w:cs="宋体" w:hint="eastAsia"/>
                <w:kern w:val="0"/>
                <w:sz w:val="24"/>
                <w:szCs w:val="24"/>
              </w:rPr>
              <w:t>擅自修改经招标人同意并加盖了招标人公章的工程招标项目资料的。</w:t>
            </w:r>
          </w:p>
        </w:tc>
        <w:tc>
          <w:tcPr>
            <w:tcW w:w="7687" w:type="dxa"/>
            <w:vMerge/>
          </w:tcPr>
          <w:p w14:paraId="23A1880B" w14:textId="77777777" w:rsidR="0021405C" w:rsidRDefault="0021405C">
            <w:pPr>
              <w:tabs>
                <w:tab w:val="left" w:pos="420"/>
              </w:tabs>
              <w:rPr>
                <w:rFonts w:ascii="宋体" w:hAnsi="宋体"/>
              </w:rPr>
            </w:pPr>
          </w:p>
        </w:tc>
      </w:tr>
      <w:tr w:rsidR="0021405C" w14:paraId="29B5EACE" w14:textId="77777777" w:rsidTr="003B0BCF">
        <w:trPr>
          <w:trHeight w:val="578"/>
        </w:trPr>
        <w:tc>
          <w:tcPr>
            <w:tcW w:w="680" w:type="dxa"/>
            <w:vMerge/>
          </w:tcPr>
          <w:p w14:paraId="491F5312" w14:textId="77777777" w:rsidR="0021405C" w:rsidRDefault="0021405C">
            <w:pPr>
              <w:jc w:val="center"/>
              <w:rPr>
                <w:rFonts w:ascii="宋体" w:hAnsi="宋体"/>
              </w:rPr>
            </w:pPr>
          </w:p>
        </w:tc>
        <w:tc>
          <w:tcPr>
            <w:tcW w:w="681" w:type="dxa"/>
            <w:vMerge/>
          </w:tcPr>
          <w:p w14:paraId="51C2ADD5" w14:textId="77777777" w:rsidR="0021405C" w:rsidRDefault="0021405C">
            <w:pPr>
              <w:jc w:val="center"/>
              <w:rPr>
                <w:rFonts w:ascii="宋体" w:hAnsi="宋体"/>
              </w:rPr>
            </w:pPr>
          </w:p>
        </w:tc>
        <w:tc>
          <w:tcPr>
            <w:tcW w:w="777" w:type="dxa"/>
            <w:vMerge/>
          </w:tcPr>
          <w:p w14:paraId="3493AB7B" w14:textId="77777777" w:rsidR="0021405C" w:rsidRDefault="0021405C">
            <w:pPr>
              <w:jc w:val="center"/>
              <w:rPr>
                <w:rFonts w:ascii="宋体" w:hAnsi="宋体"/>
              </w:rPr>
            </w:pPr>
          </w:p>
        </w:tc>
        <w:tc>
          <w:tcPr>
            <w:tcW w:w="718" w:type="dxa"/>
            <w:vMerge/>
          </w:tcPr>
          <w:p w14:paraId="20266521" w14:textId="77777777" w:rsidR="0021405C" w:rsidRDefault="0021405C">
            <w:pPr>
              <w:rPr>
                <w:rFonts w:asciiTheme="minorEastAsia" w:eastAsiaTheme="minorEastAsia" w:hAnsiTheme="minorEastAsia"/>
              </w:rPr>
            </w:pPr>
          </w:p>
        </w:tc>
        <w:tc>
          <w:tcPr>
            <w:tcW w:w="3631" w:type="dxa"/>
            <w:vAlign w:val="center"/>
          </w:tcPr>
          <w:p w14:paraId="7C02557D" w14:textId="77777777" w:rsidR="0021405C" w:rsidRDefault="0028507B">
            <w:pPr>
              <w:widowControl/>
              <w:spacing w:line="360" w:lineRule="exact"/>
              <w:jc w:val="left"/>
              <w:textAlignment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递交投标文件截止时间后，开标前，已经封存的投标文件出现因招标代理工作人员人为原因破损并经投标人签字确认的。</w:t>
            </w:r>
          </w:p>
        </w:tc>
        <w:tc>
          <w:tcPr>
            <w:tcW w:w="7687" w:type="dxa"/>
            <w:vMerge/>
          </w:tcPr>
          <w:p w14:paraId="00968696" w14:textId="77777777" w:rsidR="0021405C" w:rsidRDefault="0021405C">
            <w:pPr>
              <w:tabs>
                <w:tab w:val="left" w:pos="420"/>
              </w:tabs>
              <w:rPr>
                <w:rFonts w:ascii="宋体" w:hAnsi="宋体"/>
              </w:rPr>
            </w:pPr>
          </w:p>
        </w:tc>
      </w:tr>
      <w:tr w:rsidR="0021405C" w14:paraId="29885CF7" w14:textId="77777777" w:rsidTr="003B0BCF">
        <w:trPr>
          <w:trHeight w:val="578"/>
        </w:trPr>
        <w:tc>
          <w:tcPr>
            <w:tcW w:w="680" w:type="dxa"/>
            <w:vMerge/>
          </w:tcPr>
          <w:p w14:paraId="653C5065" w14:textId="77777777" w:rsidR="0021405C" w:rsidRDefault="0021405C">
            <w:pPr>
              <w:jc w:val="center"/>
              <w:rPr>
                <w:rFonts w:ascii="宋体" w:hAnsi="宋体"/>
              </w:rPr>
            </w:pPr>
          </w:p>
        </w:tc>
        <w:tc>
          <w:tcPr>
            <w:tcW w:w="681" w:type="dxa"/>
            <w:vMerge/>
          </w:tcPr>
          <w:p w14:paraId="55E51C90" w14:textId="77777777" w:rsidR="0021405C" w:rsidRDefault="0021405C">
            <w:pPr>
              <w:jc w:val="center"/>
              <w:rPr>
                <w:rFonts w:ascii="宋体" w:hAnsi="宋体"/>
              </w:rPr>
            </w:pPr>
          </w:p>
        </w:tc>
        <w:tc>
          <w:tcPr>
            <w:tcW w:w="777" w:type="dxa"/>
            <w:vMerge/>
          </w:tcPr>
          <w:p w14:paraId="5185B367" w14:textId="77777777" w:rsidR="0021405C" w:rsidRDefault="0021405C">
            <w:pPr>
              <w:jc w:val="center"/>
              <w:rPr>
                <w:rFonts w:ascii="宋体" w:hAnsi="宋体"/>
              </w:rPr>
            </w:pPr>
          </w:p>
        </w:tc>
        <w:tc>
          <w:tcPr>
            <w:tcW w:w="718" w:type="dxa"/>
            <w:vMerge/>
          </w:tcPr>
          <w:p w14:paraId="11405043" w14:textId="77777777" w:rsidR="0021405C" w:rsidRDefault="0021405C">
            <w:pPr>
              <w:rPr>
                <w:rFonts w:asciiTheme="minorEastAsia" w:eastAsiaTheme="minorEastAsia" w:hAnsiTheme="minorEastAsia"/>
              </w:rPr>
            </w:pPr>
          </w:p>
        </w:tc>
        <w:tc>
          <w:tcPr>
            <w:tcW w:w="3631" w:type="dxa"/>
            <w:vAlign w:val="center"/>
          </w:tcPr>
          <w:p w14:paraId="6B53C5A5" w14:textId="77777777" w:rsidR="0021405C" w:rsidRDefault="0028507B">
            <w:pPr>
              <w:widowControl/>
              <w:spacing w:line="360" w:lineRule="exact"/>
              <w:jc w:val="left"/>
              <w:textAlignment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违反交易场所的有关明文规定导致影响其招标工作正常开展，并经广州公共资源交易中心书面确认的。</w:t>
            </w:r>
          </w:p>
        </w:tc>
        <w:tc>
          <w:tcPr>
            <w:tcW w:w="7687" w:type="dxa"/>
            <w:vMerge/>
          </w:tcPr>
          <w:p w14:paraId="07D24AB3" w14:textId="77777777" w:rsidR="0021405C" w:rsidRDefault="0021405C">
            <w:pPr>
              <w:tabs>
                <w:tab w:val="left" w:pos="420"/>
              </w:tabs>
              <w:rPr>
                <w:rFonts w:ascii="宋体" w:hAnsi="宋体"/>
              </w:rPr>
            </w:pPr>
          </w:p>
        </w:tc>
      </w:tr>
    </w:tbl>
    <w:p w14:paraId="6F634273" w14:textId="77777777" w:rsidR="0021405C" w:rsidRPr="00CA4EB8" w:rsidRDefault="0021405C">
      <w:pPr>
        <w:ind w:firstLineChars="200" w:firstLine="480"/>
        <w:rPr>
          <w:rFonts w:ascii="仿宋_GB2312" w:eastAsia="仿宋_GB2312" w:hAnsi="宋体" w:cs="宋体"/>
          <w:color w:val="000000"/>
          <w:kern w:val="0"/>
          <w:sz w:val="24"/>
          <w:szCs w:val="24"/>
        </w:rPr>
      </w:pPr>
    </w:p>
    <w:p w14:paraId="4DF923FF" w14:textId="77777777" w:rsidR="0021405C" w:rsidRPr="00CA4EB8" w:rsidRDefault="0028507B">
      <w:pPr>
        <w:ind w:leftChars="200" w:left="1140" w:hangingChars="300" w:hanging="720"/>
        <w:rPr>
          <w:rFonts w:ascii="仿宋_GB2312" w:eastAsia="仿宋_GB2312" w:hAnsi="宋体" w:cs="宋体"/>
          <w:color w:val="000000"/>
          <w:kern w:val="0"/>
          <w:sz w:val="24"/>
          <w:szCs w:val="24"/>
        </w:rPr>
      </w:pPr>
      <w:r w:rsidRPr="00CA4EB8">
        <w:rPr>
          <w:rFonts w:ascii="仿宋_GB2312" w:eastAsia="仿宋_GB2312" w:hAnsi="宋体" w:cs="宋体" w:hint="eastAsia"/>
          <w:color w:val="000000"/>
          <w:kern w:val="0"/>
          <w:sz w:val="24"/>
          <w:szCs w:val="24"/>
        </w:rPr>
        <w:t>注：1.业绩以其代理的在广州公共资源交易中心（即交易场所）场内进行的，且由广州市（或区）建设行政主管部门及其招标监管机构监管的房建招标项目为准。</w:t>
      </w:r>
    </w:p>
    <w:p w14:paraId="69E6CEF7" w14:textId="77777777" w:rsidR="0021405C" w:rsidRPr="00CA4EB8" w:rsidRDefault="0028507B">
      <w:pPr>
        <w:widowControl/>
        <w:ind w:firstLineChars="400" w:firstLine="960"/>
        <w:jc w:val="left"/>
        <w:rPr>
          <w:rFonts w:ascii="仿宋_GB2312" w:eastAsia="仿宋_GB2312" w:hAnsi="宋体" w:cs="宋体"/>
          <w:color w:val="000000"/>
          <w:kern w:val="0"/>
          <w:sz w:val="24"/>
          <w:szCs w:val="24"/>
        </w:rPr>
      </w:pPr>
      <w:r w:rsidRPr="00CA4EB8">
        <w:rPr>
          <w:rFonts w:ascii="仿宋_GB2312" w:eastAsia="仿宋_GB2312" w:hAnsi="宋体" w:cs="宋体" w:hint="eastAsia"/>
          <w:color w:val="000000"/>
          <w:kern w:val="0"/>
          <w:sz w:val="24"/>
          <w:szCs w:val="24"/>
        </w:rPr>
        <w:t>2.如招标代理机构是联合体，则“累计代理招标项目宗数”、“累计代理招标项目中标金额”按照成员单位进行均分。</w:t>
      </w:r>
    </w:p>
    <w:sectPr w:rsidR="0021405C" w:rsidRPr="00CA4EB8" w:rsidSect="0021405C">
      <w:pgSz w:w="16838" w:h="11906" w:orient="landscape"/>
      <w:pgMar w:top="1803" w:right="1440" w:bottom="1803" w:left="1440" w:header="851" w:footer="992" w:gutter="0"/>
      <w:cols w:space="0"/>
      <w:docGrid w:type="line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sto MT">
    <w:panose1 w:val="02040603050505030304"/>
    <w:charset w:val="00"/>
    <w:family w:val="roman"/>
    <w:pitch w:val="variable"/>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楷体">
    <w:altName w:val="hakuyoxingshu7000"/>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125EC2"/>
    <w:multiLevelType w:val="multilevel"/>
    <w:tmpl w:val="3F125EC2"/>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9"/>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CA409FA"/>
    <w:rsid w:val="00003BD5"/>
    <w:rsid w:val="00027B6E"/>
    <w:rsid w:val="0003289B"/>
    <w:rsid w:val="00054BD2"/>
    <w:rsid w:val="000D6221"/>
    <w:rsid w:val="0010713E"/>
    <w:rsid w:val="00123339"/>
    <w:rsid w:val="00124B7C"/>
    <w:rsid w:val="0014481A"/>
    <w:rsid w:val="00187EE8"/>
    <w:rsid w:val="00203E37"/>
    <w:rsid w:val="0021405C"/>
    <w:rsid w:val="00280D5B"/>
    <w:rsid w:val="0028507B"/>
    <w:rsid w:val="00391574"/>
    <w:rsid w:val="003B0BCF"/>
    <w:rsid w:val="003D20C6"/>
    <w:rsid w:val="003D286A"/>
    <w:rsid w:val="00411551"/>
    <w:rsid w:val="0044275C"/>
    <w:rsid w:val="004566A6"/>
    <w:rsid w:val="004748A8"/>
    <w:rsid w:val="004754FF"/>
    <w:rsid w:val="004817F5"/>
    <w:rsid w:val="00487AF2"/>
    <w:rsid w:val="004C32F0"/>
    <w:rsid w:val="00516D1D"/>
    <w:rsid w:val="00544B29"/>
    <w:rsid w:val="005517F3"/>
    <w:rsid w:val="0055184E"/>
    <w:rsid w:val="00552E67"/>
    <w:rsid w:val="005E1694"/>
    <w:rsid w:val="005E1718"/>
    <w:rsid w:val="005F1209"/>
    <w:rsid w:val="00633354"/>
    <w:rsid w:val="00637C2B"/>
    <w:rsid w:val="00653089"/>
    <w:rsid w:val="00653841"/>
    <w:rsid w:val="00694341"/>
    <w:rsid w:val="006B4974"/>
    <w:rsid w:val="006E0B9F"/>
    <w:rsid w:val="006E6044"/>
    <w:rsid w:val="00737D0B"/>
    <w:rsid w:val="00745352"/>
    <w:rsid w:val="00775F13"/>
    <w:rsid w:val="00776471"/>
    <w:rsid w:val="007A3A67"/>
    <w:rsid w:val="007B7F09"/>
    <w:rsid w:val="00823833"/>
    <w:rsid w:val="008258E9"/>
    <w:rsid w:val="00827950"/>
    <w:rsid w:val="008310C9"/>
    <w:rsid w:val="00831C49"/>
    <w:rsid w:val="008422D5"/>
    <w:rsid w:val="0085429C"/>
    <w:rsid w:val="00875E71"/>
    <w:rsid w:val="00886922"/>
    <w:rsid w:val="008A357C"/>
    <w:rsid w:val="008B29BC"/>
    <w:rsid w:val="009021A0"/>
    <w:rsid w:val="00942901"/>
    <w:rsid w:val="00946723"/>
    <w:rsid w:val="00953A06"/>
    <w:rsid w:val="009576F8"/>
    <w:rsid w:val="00985949"/>
    <w:rsid w:val="009968F9"/>
    <w:rsid w:val="009F1BB9"/>
    <w:rsid w:val="009F3D10"/>
    <w:rsid w:val="00A019B5"/>
    <w:rsid w:val="00A120B5"/>
    <w:rsid w:val="00A14F02"/>
    <w:rsid w:val="00A20302"/>
    <w:rsid w:val="00A51F9C"/>
    <w:rsid w:val="00A56EF8"/>
    <w:rsid w:val="00A91FAE"/>
    <w:rsid w:val="00AC4142"/>
    <w:rsid w:val="00AF09EB"/>
    <w:rsid w:val="00B0039E"/>
    <w:rsid w:val="00B2123F"/>
    <w:rsid w:val="00BB0FE2"/>
    <w:rsid w:val="00BC7253"/>
    <w:rsid w:val="00BD327C"/>
    <w:rsid w:val="00BE3F2C"/>
    <w:rsid w:val="00BE4F9B"/>
    <w:rsid w:val="00C133CD"/>
    <w:rsid w:val="00C144EB"/>
    <w:rsid w:val="00C232F3"/>
    <w:rsid w:val="00C47FA3"/>
    <w:rsid w:val="00C84D53"/>
    <w:rsid w:val="00CA4EB8"/>
    <w:rsid w:val="00CD68F4"/>
    <w:rsid w:val="00CF742E"/>
    <w:rsid w:val="00D020C1"/>
    <w:rsid w:val="00D16B69"/>
    <w:rsid w:val="00D175E1"/>
    <w:rsid w:val="00D521C8"/>
    <w:rsid w:val="00D567C0"/>
    <w:rsid w:val="00D7066F"/>
    <w:rsid w:val="00D9406A"/>
    <w:rsid w:val="00DA50B4"/>
    <w:rsid w:val="00DA5991"/>
    <w:rsid w:val="00DC480A"/>
    <w:rsid w:val="00E06356"/>
    <w:rsid w:val="00E63CDF"/>
    <w:rsid w:val="00EB6DB2"/>
    <w:rsid w:val="00EB704A"/>
    <w:rsid w:val="00EC1B9B"/>
    <w:rsid w:val="00ED099F"/>
    <w:rsid w:val="00F16CDB"/>
    <w:rsid w:val="00F81720"/>
    <w:rsid w:val="00FA6B37"/>
    <w:rsid w:val="00FD0692"/>
    <w:rsid w:val="041C63B0"/>
    <w:rsid w:val="0B0A104E"/>
    <w:rsid w:val="0C617672"/>
    <w:rsid w:val="0F0C24F1"/>
    <w:rsid w:val="39D356B7"/>
    <w:rsid w:val="401C3664"/>
    <w:rsid w:val="4E1952D9"/>
    <w:rsid w:val="50A142DC"/>
    <w:rsid w:val="51EF62E4"/>
    <w:rsid w:val="55BD2E78"/>
    <w:rsid w:val="56934EE5"/>
    <w:rsid w:val="5759449F"/>
    <w:rsid w:val="5C310C4D"/>
    <w:rsid w:val="6D6E2A84"/>
    <w:rsid w:val="793B5A01"/>
    <w:rsid w:val="7BFD1347"/>
    <w:rsid w:val="7CA40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8F5491"/>
  <w15:docId w15:val="{781E139A-B9B1-4A9E-887D-345506F9E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1405C"/>
    <w:pPr>
      <w:widowControl w:val="0"/>
      <w:jc w:val="both"/>
    </w:pPr>
    <w:rPr>
      <w:kern w:val="2"/>
      <w:sz w:val="21"/>
      <w:szCs w:val="21"/>
    </w:rPr>
  </w:style>
  <w:style w:type="paragraph" w:styleId="1">
    <w:name w:val="heading 1"/>
    <w:basedOn w:val="a"/>
    <w:next w:val="a"/>
    <w:qFormat/>
    <w:rsid w:val="0021405C"/>
    <w:pPr>
      <w:spacing w:beforeAutospacing="1" w:afterAutospacing="1"/>
      <w:jc w:val="left"/>
      <w:outlineLvl w:val="0"/>
    </w:pPr>
    <w:rPr>
      <w:rFonts w:ascii="宋体" w:hAnsi="宋体" w:hint="eastAsia"/>
      <w:b/>
      <w:bCs/>
      <w:kern w:val="44"/>
      <w:sz w:val="48"/>
      <w:szCs w:val="48"/>
    </w:rPr>
  </w:style>
  <w:style w:type="paragraph" w:styleId="2">
    <w:name w:val="heading 2"/>
    <w:basedOn w:val="a"/>
    <w:next w:val="a"/>
    <w:qFormat/>
    <w:rsid w:val="0021405C"/>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semiHidden/>
    <w:unhideWhenUsed/>
    <w:qFormat/>
    <w:rsid w:val="0021405C"/>
    <w:pPr>
      <w:ind w:firstLineChars="200" w:firstLine="420"/>
    </w:pPr>
  </w:style>
  <w:style w:type="paragraph" w:styleId="a4">
    <w:name w:val="annotation text"/>
    <w:basedOn w:val="a"/>
    <w:qFormat/>
    <w:rsid w:val="0021405C"/>
    <w:pPr>
      <w:jc w:val="left"/>
    </w:pPr>
  </w:style>
  <w:style w:type="paragraph" w:styleId="a5">
    <w:name w:val="Balloon Text"/>
    <w:basedOn w:val="a"/>
    <w:link w:val="a6"/>
    <w:qFormat/>
    <w:rsid w:val="0021405C"/>
    <w:rPr>
      <w:sz w:val="18"/>
      <w:szCs w:val="18"/>
    </w:rPr>
  </w:style>
  <w:style w:type="paragraph" w:styleId="a7">
    <w:name w:val="footer"/>
    <w:basedOn w:val="a"/>
    <w:qFormat/>
    <w:rsid w:val="0021405C"/>
    <w:pPr>
      <w:tabs>
        <w:tab w:val="center" w:pos="4153"/>
        <w:tab w:val="right" w:pos="8306"/>
      </w:tabs>
      <w:snapToGrid w:val="0"/>
      <w:jc w:val="left"/>
    </w:pPr>
    <w:rPr>
      <w:sz w:val="18"/>
      <w:szCs w:val="18"/>
    </w:rPr>
  </w:style>
  <w:style w:type="paragraph" w:styleId="a8">
    <w:name w:val="header"/>
    <w:basedOn w:val="a"/>
    <w:link w:val="a9"/>
    <w:qFormat/>
    <w:rsid w:val="0021405C"/>
    <w:pPr>
      <w:pBdr>
        <w:bottom w:val="single" w:sz="6" w:space="1" w:color="auto"/>
      </w:pBdr>
      <w:tabs>
        <w:tab w:val="center" w:pos="4153"/>
        <w:tab w:val="right" w:pos="8306"/>
      </w:tabs>
      <w:snapToGrid w:val="0"/>
      <w:jc w:val="center"/>
    </w:pPr>
    <w:rPr>
      <w:sz w:val="18"/>
      <w:szCs w:val="18"/>
    </w:rPr>
  </w:style>
  <w:style w:type="character" w:styleId="aa">
    <w:name w:val="page number"/>
    <w:qFormat/>
    <w:rsid w:val="0021405C"/>
  </w:style>
  <w:style w:type="character" w:styleId="ab">
    <w:name w:val="annotation reference"/>
    <w:basedOn w:val="a0"/>
    <w:qFormat/>
    <w:rsid w:val="0021405C"/>
    <w:rPr>
      <w:sz w:val="21"/>
      <w:szCs w:val="21"/>
    </w:rPr>
  </w:style>
  <w:style w:type="paragraph" w:customStyle="1" w:styleId="ac">
    <w:name w:val="公文抬头"/>
    <w:basedOn w:val="a3"/>
    <w:qFormat/>
    <w:rsid w:val="0021405C"/>
    <w:pPr>
      <w:ind w:firstLineChars="0" w:firstLine="0"/>
    </w:pPr>
    <w:rPr>
      <w:rFonts w:ascii="仿宋_GB2312" w:eastAsia="仿宋_GB2312"/>
      <w:sz w:val="30"/>
      <w:szCs w:val="20"/>
    </w:rPr>
  </w:style>
  <w:style w:type="paragraph" w:customStyle="1" w:styleId="ad">
    <w:name w:val="公文正文"/>
    <w:qFormat/>
    <w:rsid w:val="0021405C"/>
    <w:pPr>
      <w:widowControl w:val="0"/>
      <w:spacing w:line="360" w:lineRule="auto"/>
      <w:ind w:firstLine="629"/>
      <w:jc w:val="both"/>
    </w:pPr>
    <w:rPr>
      <w:rFonts w:ascii="仿宋_GB2312" w:eastAsia="仿宋_GB2312" w:hAnsi="Calisto MT"/>
      <w:color w:val="000000"/>
      <w:sz w:val="32"/>
    </w:rPr>
  </w:style>
  <w:style w:type="character" w:customStyle="1" w:styleId="a9">
    <w:name w:val="页眉 字符"/>
    <w:basedOn w:val="a0"/>
    <w:link w:val="a8"/>
    <w:qFormat/>
    <w:rsid w:val="0021405C"/>
    <w:rPr>
      <w:kern w:val="2"/>
      <w:sz w:val="18"/>
      <w:szCs w:val="18"/>
    </w:rPr>
  </w:style>
  <w:style w:type="character" w:customStyle="1" w:styleId="a6">
    <w:name w:val="批注框文本 字符"/>
    <w:basedOn w:val="a0"/>
    <w:link w:val="a5"/>
    <w:qFormat/>
    <w:rsid w:val="0021405C"/>
    <w:rPr>
      <w:kern w:val="2"/>
      <w:sz w:val="18"/>
      <w:szCs w:val="18"/>
    </w:rPr>
  </w:style>
  <w:style w:type="paragraph" w:styleId="ae">
    <w:name w:val="List Paragraph"/>
    <w:basedOn w:val="a"/>
    <w:uiPriority w:val="99"/>
    <w:qFormat/>
    <w:rsid w:val="0021405C"/>
    <w:pPr>
      <w:ind w:firstLineChars="200" w:firstLine="420"/>
    </w:pPr>
  </w:style>
  <w:style w:type="paragraph" w:styleId="af">
    <w:name w:val="Revision"/>
    <w:hidden/>
    <w:uiPriority w:val="99"/>
    <w:unhideWhenUsed/>
    <w:rsid w:val="0085429C"/>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DE5D218D-8BB7-442F-8C61-130528F93D0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677</Words>
  <Characters>3860</Characters>
  <Application>Microsoft Office Word</Application>
  <DocSecurity>0</DocSecurity>
  <Lines>32</Lines>
  <Paragraphs>9</Paragraphs>
  <ScaleCrop>false</ScaleCrop>
  <Company>Microsoft</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苏明俊</dc:creator>
  <cp:lastModifiedBy>何 嘉宝</cp:lastModifiedBy>
  <cp:revision>2</cp:revision>
  <cp:lastPrinted>2021-08-31T06:31:00Z</cp:lastPrinted>
  <dcterms:created xsi:type="dcterms:W3CDTF">2021-08-31T06:38:00Z</dcterms:created>
  <dcterms:modified xsi:type="dcterms:W3CDTF">2021-08-31T06:38:00Z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1E30798351314664824096BDA23BCDCD</vt:lpwstr>
  </property>
</Properties>
</file>