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AE46" w14:textId="77777777" w:rsidR="005903FB" w:rsidRDefault="00000000">
      <w:pPr>
        <w:jc w:val="center"/>
        <w:rPr>
          <w:rFonts w:ascii="宋体" w:eastAsia="宋体" w:hAnsi="宋体" w:cs="方正小标宋_GBK"/>
          <w:b/>
          <w:color w:val="000000" w:themeColor="text1"/>
          <w:sz w:val="32"/>
          <w:szCs w:val="32"/>
        </w:rPr>
      </w:pPr>
      <w:r>
        <w:rPr>
          <w:rFonts w:ascii="宋体" w:eastAsia="宋体" w:hAnsi="宋体" w:cs="方正小标宋_GBK" w:hint="eastAsia"/>
          <w:b/>
          <w:color w:val="000000" w:themeColor="text1"/>
          <w:sz w:val="32"/>
          <w:szCs w:val="32"/>
        </w:rPr>
        <w:t>广州市建筑业“链长制”工作示范企业（招标代理领域）遴选标准（征求意见稿）</w:t>
      </w:r>
    </w:p>
    <w:tbl>
      <w:tblPr>
        <w:tblStyle w:val="ad"/>
        <w:tblW w:w="13232" w:type="dxa"/>
        <w:jc w:val="center"/>
        <w:tblLook w:val="04A0" w:firstRow="1" w:lastRow="0" w:firstColumn="1" w:lastColumn="0" w:noHBand="0" w:noVBand="1"/>
      </w:tblPr>
      <w:tblGrid>
        <w:gridCol w:w="1197"/>
        <w:gridCol w:w="1344"/>
        <w:gridCol w:w="5750"/>
        <w:gridCol w:w="4941"/>
      </w:tblGrid>
      <w:tr w:rsidR="005903FB" w14:paraId="181D0552" w14:textId="77777777">
        <w:trPr>
          <w:trHeight w:val="90"/>
          <w:tblHeader/>
          <w:jc w:val="center"/>
        </w:trPr>
        <w:tc>
          <w:tcPr>
            <w:tcW w:w="1197" w:type="dxa"/>
            <w:vAlign w:val="center"/>
          </w:tcPr>
          <w:p w14:paraId="39D789AC"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遴选指标</w:t>
            </w:r>
          </w:p>
        </w:tc>
        <w:tc>
          <w:tcPr>
            <w:tcW w:w="1344" w:type="dxa"/>
            <w:vAlign w:val="center"/>
          </w:tcPr>
          <w:p w14:paraId="1CC967F3"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行业分类</w:t>
            </w:r>
          </w:p>
        </w:tc>
        <w:tc>
          <w:tcPr>
            <w:tcW w:w="5750" w:type="dxa"/>
            <w:vAlign w:val="center"/>
          </w:tcPr>
          <w:p w14:paraId="75A58E4B"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评分项目</w:t>
            </w:r>
          </w:p>
        </w:tc>
        <w:tc>
          <w:tcPr>
            <w:tcW w:w="4941" w:type="dxa"/>
            <w:vAlign w:val="center"/>
          </w:tcPr>
          <w:p w14:paraId="6B50DC36"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备注</w:t>
            </w:r>
          </w:p>
        </w:tc>
      </w:tr>
      <w:tr w:rsidR="005903FB" w14:paraId="5D9CC185" w14:textId="77777777">
        <w:trPr>
          <w:trHeight w:val="2731"/>
          <w:jc w:val="center"/>
        </w:trPr>
        <w:tc>
          <w:tcPr>
            <w:tcW w:w="1197" w:type="dxa"/>
            <w:vAlign w:val="center"/>
          </w:tcPr>
          <w:p w14:paraId="2C61DE73"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综合效益（30分）</w:t>
            </w:r>
          </w:p>
        </w:tc>
        <w:tc>
          <w:tcPr>
            <w:tcW w:w="1344" w:type="dxa"/>
            <w:vAlign w:val="center"/>
          </w:tcPr>
          <w:p w14:paraId="419FBC71"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280D0CA6" w14:textId="77777777" w:rsidR="005903FB" w:rsidRDefault="00000000">
            <w:pPr>
              <w:rPr>
                <w:color w:val="000000" w:themeColor="text1"/>
              </w:rPr>
            </w:pPr>
            <w:r>
              <w:rPr>
                <w:color w:val="000000" w:themeColor="text1"/>
              </w:rPr>
              <w:t>1</w:t>
            </w:r>
            <w:r>
              <w:rPr>
                <w:color w:val="000000" w:themeColor="text1"/>
              </w:rPr>
              <w:t>、</w:t>
            </w:r>
            <w:r>
              <w:rPr>
                <w:rFonts w:hint="eastAsia"/>
                <w:color w:val="000000" w:themeColor="text1"/>
              </w:rPr>
              <w:t>2020</w:t>
            </w:r>
            <w:r>
              <w:rPr>
                <w:rFonts w:hint="eastAsia"/>
                <w:color w:val="000000" w:themeColor="text1"/>
              </w:rPr>
              <w:t>年度和</w:t>
            </w:r>
            <w:r>
              <w:rPr>
                <w:rFonts w:hint="eastAsia"/>
                <w:color w:val="000000" w:themeColor="text1"/>
              </w:rPr>
              <w:t>2021</w:t>
            </w:r>
            <w:r>
              <w:rPr>
                <w:rFonts w:hint="eastAsia"/>
                <w:color w:val="000000" w:themeColor="text1"/>
              </w:rPr>
              <w:t>年度两年平均招标代理收入排名前三名的得</w:t>
            </w:r>
            <w:r>
              <w:rPr>
                <w:rFonts w:hint="eastAsia"/>
                <w:color w:val="000000" w:themeColor="text1"/>
              </w:rPr>
              <w:t>20</w:t>
            </w:r>
            <w:r>
              <w:rPr>
                <w:rFonts w:hint="eastAsia"/>
                <w:color w:val="000000" w:themeColor="text1"/>
              </w:rPr>
              <w:t>分，排名第四至六名的得</w:t>
            </w:r>
            <w:r>
              <w:rPr>
                <w:rFonts w:hint="eastAsia"/>
                <w:color w:val="000000" w:themeColor="text1"/>
              </w:rPr>
              <w:t>18</w:t>
            </w:r>
            <w:r>
              <w:rPr>
                <w:rFonts w:hint="eastAsia"/>
                <w:color w:val="000000" w:themeColor="text1"/>
              </w:rPr>
              <w:t>分，排名第七至九名的得</w:t>
            </w:r>
            <w:r>
              <w:rPr>
                <w:rFonts w:hint="eastAsia"/>
                <w:color w:val="000000" w:themeColor="text1"/>
              </w:rPr>
              <w:t>16</w:t>
            </w:r>
            <w:r>
              <w:rPr>
                <w:rFonts w:hint="eastAsia"/>
                <w:color w:val="000000" w:themeColor="text1"/>
              </w:rPr>
              <w:t>分，排名第十至十二名的得</w:t>
            </w:r>
            <w:r>
              <w:rPr>
                <w:rFonts w:hint="eastAsia"/>
                <w:color w:val="000000" w:themeColor="text1"/>
              </w:rPr>
              <w:t>14</w:t>
            </w:r>
            <w:r>
              <w:rPr>
                <w:rFonts w:hint="eastAsia"/>
                <w:color w:val="000000" w:themeColor="text1"/>
              </w:rPr>
              <w:t>分，排名第十三至十五名的得</w:t>
            </w:r>
            <w:r>
              <w:rPr>
                <w:rFonts w:hint="eastAsia"/>
                <w:color w:val="000000" w:themeColor="text1"/>
              </w:rPr>
              <w:t>12</w:t>
            </w:r>
            <w:r>
              <w:rPr>
                <w:rFonts w:hint="eastAsia"/>
                <w:color w:val="000000" w:themeColor="text1"/>
              </w:rPr>
              <w:t>分。排名第十六至二十名的得</w:t>
            </w:r>
            <w:r>
              <w:rPr>
                <w:rFonts w:hint="eastAsia"/>
                <w:color w:val="000000" w:themeColor="text1"/>
              </w:rPr>
              <w:t>10</w:t>
            </w:r>
            <w:r>
              <w:rPr>
                <w:rFonts w:hint="eastAsia"/>
                <w:color w:val="000000" w:themeColor="text1"/>
              </w:rPr>
              <w:t>分招标代理收入排名第二十一名及以后的均不得分</w:t>
            </w:r>
            <w:r>
              <w:rPr>
                <w:color w:val="000000" w:themeColor="text1"/>
              </w:rPr>
              <w:t>。</w:t>
            </w:r>
          </w:p>
          <w:p w14:paraId="17AB0EBB" w14:textId="77777777" w:rsidR="005903FB" w:rsidRDefault="00000000">
            <w:pPr>
              <w:snapToGrid w:val="0"/>
              <w:rPr>
                <w:rFonts w:asciiTheme="minorEastAsia" w:hAnsiTheme="minorEastAsia"/>
                <w:color w:val="000000" w:themeColor="text1"/>
              </w:rPr>
            </w:pPr>
            <w:r>
              <w:rPr>
                <w:color w:val="000000" w:themeColor="text1"/>
              </w:rPr>
              <w:t>2</w:t>
            </w:r>
            <w:r>
              <w:rPr>
                <w:color w:val="000000" w:themeColor="text1"/>
              </w:rPr>
              <w:t>、近三年利润总额排名</w:t>
            </w:r>
            <w:r>
              <w:rPr>
                <w:rFonts w:hint="eastAsia"/>
                <w:color w:val="000000" w:themeColor="text1"/>
              </w:rPr>
              <w:t>第一至</w:t>
            </w:r>
            <w:r>
              <w:rPr>
                <w:color w:val="000000" w:themeColor="text1"/>
              </w:rPr>
              <w:t>三名的得</w:t>
            </w:r>
            <w:r>
              <w:rPr>
                <w:rFonts w:hint="eastAsia"/>
                <w:color w:val="000000" w:themeColor="text1"/>
              </w:rPr>
              <w:t>10</w:t>
            </w:r>
            <w:r>
              <w:rPr>
                <w:color w:val="000000" w:themeColor="text1"/>
              </w:rPr>
              <w:t>分，利润总额排名前</w:t>
            </w:r>
            <w:r>
              <w:rPr>
                <w:rFonts w:hint="eastAsia"/>
                <w:color w:val="000000" w:themeColor="text1"/>
              </w:rPr>
              <w:t>第三至</w:t>
            </w:r>
            <w:r>
              <w:rPr>
                <w:color w:val="000000" w:themeColor="text1"/>
              </w:rPr>
              <w:t>六名的得</w:t>
            </w:r>
            <w:r>
              <w:rPr>
                <w:rFonts w:hint="eastAsia"/>
                <w:color w:val="000000" w:themeColor="text1"/>
              </w:rPr>
              <w:t>8</w:t>
            </w:r>
            <w:r>
              <w:rPr>
                <w:color w:val="000000" w:themeColor="text1"/>
              </w:rPr>
              <w:t xml:space="preserve"> </w:t>
            </w:r>
            <w:r>
              <w:rPr>
                <w:color w:val="000000" w:themeColor="text1"/>
              </w:rPr>
              <w:t>分，利润总额排名</w:t>
            </w:r>
            <w:r>
              <w:rPr>
                <w:rFonts w:hint="eastAsia"/>
                <w:color w:val="000000" w:themeColor="text1"/>
              </w:rPr>
              <w:t>第七至</w:t>
            </w:r>
            <w:r>
              <w:rPr>
                <w:color w:val="000000" w:themeColor="text1"/>
              </w:rPr>
              <w:t>九名的得</w:t>
            </w:r>
            <w:r>
              <w:rPr>
                <w:rFonts w:hint="eastAsia"/>
                <w:color w:val="000000" w:themeColor="text1"/>
              </w:rPr>
              <w:t>6</w:t>
            </w:r>
            <w:r>
              <w:rPr>
                <w:color w:val="000000" w:themeColor="text1"/>
              </w:rPr>
              <w:t>分，利润总额排名</w:t>
            </w:r>
            <w:r>
              <w:rPr>
                <w:rFonts w:hint="eastAsia"/>
                <w:color w:val="000000" w:themeColor="text1"/>
              </w:rPr>
              <w:t>第十至</w:t>
            </w:r>
            <w:r>
              <w:rPr>
                <w:color w:val="000000" w:themeColor="text1"/>
              </w:rPr>
              <w:t>十二名的得</w:t>
            </w:r>
            <w:r>
              <w:rPr>
                <w:rFonts w:hint="eastAsia"/>
                <w:color w:val="000000" w:themeColor="text1"/>
              </w:rPr>
              <w:t>4</w:t>
            </w:r>
            <w:r>
              <w:rPr>
                <w:color w:val="000000" w:themeColor="text1"/>
              </w:rPr>
              <w:t>分，利润总额排名</w:t>
            </w:r>
            <w:r>
              <w:rPr>
                <w:rFonts w:hint="eastAsia"/>
                <w:color w:val="000000" w:themeColor="text1"/>
              </w:rPr>
              <w:t>第十二至</w:t>
            </w:r>
            <w:r>
              <w:rPr>
                <w:color w:val="000000" w:themeColor="text1"/>
              </w:rPr>
              <w:t>十五名的得</w:t>
            </w:r>
            <w:r>
              <w:rPr>
                <w:rFonts w:hint="eastAsia"/>
                <w:color w:val="000000" w:themeColor="text1"/>
              </w:rPr>
              <w:t>2</w:t>
            </w:r>
            <w:r>
              <w:rPr>
                <w:color w:val="000000" w:themeColor="text1"/>
              </w:rPr>
              <w:t>分。利润总额排名第十六</w:t>
            </w:r>
            <w:r>
              <w:rPr>
                <w:rFonts w:hint="eastAsia"/>
                <w:color w:val="000000" w:themeColor="text1"/>
              </w:rPr>
              <w:t>名</w:t>
            </w:r>
            <w:r>
              <w:rPr>
                <w:color w:val="000000" w:themeColor="text1"/>
              </w:rPr>
              <w:t>及</w:t>
            </w:r>
            <w:r>
              <w:rPr>
                <w:rFonts w:hint="eastAsia"/>
                <w:color w:val="000000" w:themeColor="text1"/>
              </w:rPr>
              <w:t>以后</w:t>
            </w:r>
            <w:r>
              <w:rPr>
                <w:color w:val="000000" w:themeColor="text1"/>
              </w:rPr>
              <w:t>均不得分。</w:t>
            </w:r>
          </w:p>
        </w:tc>
        <w:tc>
          <w:tcPr>
            <w:tcW w:w="4941" w:type="dxa"/>
            <w:vAlign w:val="center"/>
          </w:tcPr>
          <w:p w14:paraId="1860C7EB" w14:textId="77777777" w:rsidR="005903FB" w:rsidRDefault="00000000">
            <w:pPr>
              <w:rPr>
                <w:color w:val="000000" w:themeColor="text1"/>
              </w:rPr>
            </w:pPr>
            <w:r>
              <w:rPr>
                <w:color w:val="000000" w:themeColor="text1"/>
              </w:rPr>
              <w:t>1</w:t>
            </w:r>
            <w:r>
              <w:rPr>
                <w:color w:val="000000" w:themeColor="text1"/>
              </w:rPr>
              <w:t>、招标代理营业收入</w:t>
            </w:r>
            <w:r>
              <w:rPr>
                <w:rFonts w:hint="eastAsia"/>
                <w:color w:val="000000" w:themeColor="text1"/>
              </w:rPr>
              <w:t>的读取：</w:t>
            </w:r>
          </w:p>
          <w:p w14:paraId="53E24DC0" w14:textId="77777777" w:rsidR="005903FB" w:rsidRDefault="00000000">
            <w:pPr>
              <w:rPr>
                <w:color w:val="000000" w:themeColor="text1"/>
              </w:rPr>
            </w:pPr>
            <w:r>
              <w:rPr>
                <w:rFonts w:hint="eastAsia"/>
                <w:color w:val="000000" w:themeColor="text1"/>
              </w:rPr>
              <w:t>①由候选单位提供经审核的财务报告和报表中读取招标代理收入；</w:t>
            </w:r>
          </w:p>
          <w:p w14:paraId="2BCD8E40" w14:textId="77777777" w:rsidR="005903FB" w:rsidRDefault="00000000">
            <w:pPr>
              <w:rPr>
                <w:color w:val="000000" w:themeColor="text1"/>
              </w:rPr>
            </w:pPr>
            <w:r>
              <w:rPr>
                <w:rFonts w:hint="eastAsia"/>
                <w:color w:val="000000" w:themeColor="text1"/>
              </w:rPr>
              <w:t>②</w:t>
            </w:r>
            <w:r>
              <w:rPr>
                <w:rFonts w:hint="eastAsia"/>
                <w:color w:val="000000" w:themeColor="text1"/>
              </w:rPr>
              <w:t xml:space="preserve"> </w:t>
            </w:r>
            <w:r>
              <w:rPr>
                <w:rFonts w:hint="eastAsia"/>
                <w:color w:val="000000" w:themeColor="text1"/>
              </w:rPr>
              <w:t>候选单位提供审核的财务报告和报表中无法读取招标代理收入的，需提供招标代理收入的发票。无法证明代理费收入额的不得分。</w:t>
            </w:r>
          </w:p>
          <w:p w14:paraId="07D6FC61" w14:textId="77777777" w:rsidR="005903FB" w:rsidRDefault="00000000">
            <w:pPr>
              <w:jc w:val="left"/>
              <w:rPr>
                <w:color w:val="000000" w:themeColor="text1"/>
              </w:rPr>
            </w:pPr>
            <w:r>
              <w:rPr>
                <w:color w:val="000000" w:themeColor="text1"/>
              </w:rPr>
              <w:t>2</w:t>
            </w:r>
            <w:r>
              <w:rPr>
                <w:color w:val="000000" w:themeColor="text1"/>
              </w:rPr>
              <w:t>、近三年利润总额以候选单位的</w:t>
            </w:r>
            <w:r>
              <w:rPr>
                <w:color w:val="000000" w:themeColor="text1"/>
              </w:rPr>
              <w:t xml:space="preserve"> 2020 </w:t>
            </w:r>
            <w:r>
              <w:rPr>
                <w:rFonts w:hint="eastAsia"/>
                <w:color w:val="000000" w:themeColor="text1"/>
              </w:rPr>
              <w:t>年度和</w:t>
            </w:r>
            <w:r>
              <w:rPr>
                <w:rFonts w:hint="eastAsia"/>
                <w:color w:val="000000" w:themeColor="text1"/>
              </w:rPr>
              <w:t>2021</w:t>
            </w:r>
            <w:r>
              <w:rPr>
                <w:rFonts w:hint="eastAsia"/>
                <w:color w:val="000000" w:themeColor="text1"/>
              </w:rPr>
              <w:t>年度</w:t>
            </w:r>
            <w:r>
              <w:rPr>
                <w:color w:val="000000" w:themeColor="text1"/>
              </w:rPr>
              <w:t>审计报告为准，其他证明材料不得分。</w:t>
            </w:r>
          </w:p>
        </w:tc>
      </w:tr>
      <w:tr w:rsidR="005903FB" w14:paraId="67F1137A" w14:textId="77777777">
        <w:trPr>
          <w:trHeight w:val="1536"/>
          <w:jc w:val="center"/>
        </w:trPr>
        <w:tc>
          <w:tcPr>
            <w:tcW w:w="1197" w:type="dxa"/>
            <w:vAlign w:val="center"/>
          </w:tcPr>
          <w:p w14:paraId="61B8F291" w14:textId="77777777" w:rsidR="005903FB" w:rsidRDefault="00000000">
            <w:pPr>
              <w:snapToGrid w:val="0"/>
              <w:jc w:val="center"/>
              <w:rPr>
                <w:rFonts w:asciiTheme="minorEastAsia" w:hAnsiTheme="minorEastAsia"/>
                <w:color w:val="000000" w:themeColor="text1"/>
              </w:rPr>
            </w:pPr>
            <w:r>
              <w:rPr>
                <w:rFonts w:asciiTheme="minorEastAsia" w:hAnsiTheme="minorEastAsia" w:hint="eastAsia"/>
                <w:b/>
                <w:color w:val="000000" w:themeColor="text1"/>
              </w:rPr>
              <w:t>产业联动（15分）</w:t>
            </w:r>
          </w:p>
        </w:tc>
        <w:tc>
          <w:tcPr>
            <w:tcW w:w="1344" w:type="dxa"/>
            <w:vAlign w:val="center"/>
          </w:tcPr>
          <w:p w14:paraId="0F3E8A0F"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6D430BB5" w14:textId="77777777" w:rsidR="005903FB" w:rsidRDefault="00000000">
            <w:pPr>
              <w:snapToGrid w:val="0"/>
              <w:rPr>
                <w:rFonts w:asciiTheme="minorEastAsia" w:hAnsiTheme="minorEastAsia"/>
                <w:color w:val="000000" w:themeColor="text1"/>
              </w:rPr>
            </w:pPr>
            <w:r>
              <w:rPr>
                <w:rFonts w:asciiTheme="minorEastAsia" w:hAnsiTheme="minorEastAsia"/>
                <w:color w:val="000000" w:themeColor="text1"/>
              </w:rPr>
              <w:t>企业诚信排名得分以遴选当天广州市工程招标行业协会网站上公布的</w:t>
            </w:r>
            <w:r>
              <w:rPr>
                <w:rFonts w:asciiTheme="minorEastAsia" w:hAnsiTheme="minorEastAsia" w:hint="eastAsia"/>
                <w:color w:val="000000" w:themeColor="text1"/>
              </w:rPr>
              <w:t>招标代理</w:t>
            </w:r>
            <w:r>
              <w:rPr>
                <w:rFonts w:asciiTheme="minorEastAsia" w:hAnsiTheme="minorEastAsia"/>
                <w:color w:val="000000" w:themeColor="text1"/>
              </w:rPr>
              <w:t>企业60日诚信分排名为准，排名第1-10名的得</w:t>
            </w:r>
            <w:r>
              <w:rPr>
                <w:rFonts w:asciiTheme="minorEastAsia" w:hAnsiTheme="minorEastAsia" w:hint="eastAsia"/>
                <w:color w:val="000000" w:themeColor="text1"/>
              </w:rPr>
              <w:t>15</w:t>
            </w:r>
            <w:r>
              <w:rPr>
                <w:rFonts w:asciiTheme="minorEastAsia" w:hAnsiTheme="minorEastAsia"/>
                <w:color w:val="000000" w:themeColor="text1"/>
              </w:rPr>
              <w:t>分，排名第11-20名的得</w:t>
            </w:r>
            <w:r>
              <w:rPr>
                <w:rFonts w:asciiTheme="minorEastAsia" w:hAnsiTheme="minorEastAsia" w:hint="eastAsia"/>
                <w:color w:val="000000" w:themeColor="text1"/>
              </w:rPr>
              <w:t>13</w:t>
            </w:r>
            <w:r>
              <w:rPr>
                <w:rFonts w:asciiTheme="minorEastAsia" w:hAnsiTheme="minorEastAsia"/>
                <w:color w:val="000000" w:themeColor="text1"/>
              </w:rPr>
              <w:t>分，排名第21-30名的得</w:t>
            </w:r>
            <w:r>
              <w:rPr>
                <w:rFonts w:asciiTheme="minorEastAsia" w:hAnsiTheme="minorEastAsia" w:hint="eastAsia"/>
                <w:color w:val="000000" w:themeColor="text1"/>
              </w:rPr>
              <w:t>11</w:t>
            </w:r>
            <w:r>
              <w:rPr>
                <w:rFonts w:asciiTheme="minorEastAsia" w:hAnsiTheme="minorEastAsia"/>
                <w:color w:val="000000" w:themeColor="text1"/>
              </w:rPr>
              <w:t>分，排名第31-40名的得</w:t>
            </w:r>
            <w:r>
              <w:rPr>
                <w:rFonts w:asciiTheme="minorEastAsia" w:hAnsiTheme="minorEastAsia" w:hint="eastAsia"/>
                <w:color w:val="000000" w:themeColor="text1"/>
              </w:rPr>
              <w:t>9</w:t>
            </w:r>
            <w:r>
              <w:rPr>
                <w:rFonts w:asciiTheme="minorEastAsia" w:hAnsiTheme="minorEastAsia"/>
                <w:color w:val="000000" w:themeColor="text1"/>
              </w:rPr>
              <w:t>分，排名第</w:t>
            </w:r>
            <w:r>
              <w:rPr>
                <w:rFonts w:asciiTheme="minorEastAsia" w:hAnsiTheme="minorEastAsia" w:hint="eastAsia"/>
                <w:color w:val="000000" w:themeColor="text1"/>
              </w:rPr>
              <w:t>4</w:t>
            </w:r>
            <w:r>
              <w:rPr>
                <w:rFonts w:asciiTheme="minorEastAsia" w:hAnsiTheme="minorEastAsia"/>
                <w:color w:val="000000" w:themeColor="text1"/>
              </w:rPr>
              <w:t>1</w:t>
            </w:r>
            <w:r>
              <w:rPr>
                <w:rFonts w:asciiTheme="minorEastAsia" w:hAnsiTheme="minorEastAsia" w:hint="eastAsia"/>
                <w:color w:val="000000" w:themeColor="text1"/>
              </w:rPr>
              <w:t>名</w:t>
            </w:r>
            <w:r>
              <w:rPr>
                <w:rFonts w:asciiTheme="minorEastAsia" w:hAnsiTheme="minorEastAsia" w:cs="宋体"/>
                <w:color w:val="000000" w:themeColor="text1"/>
                <w:szCs w:val="21"/>
              </w:rPr>
              <w:t>及以后的得</w:t>
            </w:r>
            <w:r>
              <w:rPr>
                <w:rFonts w:asciiTheme="minorEastAsia" w:hAnsiTheme="minorEastAsia" w:cs="宋体" w:hint="eastAsia"/>
                <w:color w:val="000000" w:themeColor="text1"/>
                <w:szCs w:val="21"/>
              </w:rPr>
              <w:t>5</w:t>
            </w:r>
            <w:r>
              <w:rPr>
                <w:rFonts w:asciiTheme="minorEastAsia" w:hAnsiTheme="minorEastAsia" w:cs="宋体"/>
                <w:color w:val="000000" w:themeColor="text1"/>
                <w:szCs w:val="21"/>
              </w:rPr>
              <w:t>分。</w:t>
            </w:r>
          </w:p>
        </w:tc>
        <w:tc>
          <w:tcPr>
            <w:tcW w:w="4941" w:type="dxa"/>
            <w:vAlign w:val="center"/>
          </w:tcPr>
          <w:p w14:paraId="402509AD" w14:textId="77777777" w:rsidR="005903FB" w:rsidRDefault="005903FB">
            <w:pPr>
              <w:snapToGrid w:val="0"/>
              <w:rPr>
                <w:rFonts w:asciiTheme="minorEastAsia" w:hAnsiTheme="minorEastAsia"/>
                <w:color w:val="000000" w:themeColor="text1"/>
              </w:rPr>
            </w:pPr>
          </w:p>
        </w:tc>
      </w:tr>
      <w:tr w:rsidR="005903FB" w14:paraId="49B57296" w14:textId="77777777">
        <w:trPr>
          <w:trHeight w:val="2750"/>
          <w:jc w:val="center"/>
        </w:trPr>
        <w:tc>
          <w:tcPr>
            <w:tcW w:w="1197" w:type="dxa"/>
            <w:vAlign w:val="center"/>
          </w:tcPr>
          <w:p w14:paraId="26852329"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创新水平（15分）</w:t>
            </w:r>
          </w:p>
        </w:tc>
        <w:tc>
          <w:tcPr>
            <w:tcW w:w="1344" w:type="dxa"/>
            <w:vAlign w:val="center"/>
          </w:tcPr>
          <w:p w14:paraId="5CA2AEB0" w14:textId="77777777" w:rsidR="005903FB" w:rsidRDefault="00000000">
            <w:pPr>
              <w:snapToGrid w:val="0"/>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68148B20" w14:textId="77777777" w:rsidR="005903FB" w:rsidRDefault="00000000">
            <w:pPr>
              <w:snapToGrid w:val="0"/>
              <w:spacing w:line="240" w:lineRule="exact"/>
              <w:rPr>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候选单位</w:t>
            </w:r>
            <w:r>
              <w:rPr>
                <w:rFonts w:asciiTheme="minorEastAsia" w:hAnsiTheme="minorEastAsia"/>
                <w:color w:val="000000" w:themeColor="text1"/>
              </w:rPr>
              <w:t>在</w:t>
            </w:r>
            <w:r>
              <w:rPr>
                <w:rFonts w:asciiTheme="minorEastAsia" w:hAnsiTheme="minorEastAsia" w:hint="eastAsia"/>
                <w:color w:val="000000" w:themeColor="text1"/>
              </w:rPr>
              <w:t>2021年或遴选时点具有高新技术企业资格的</w:t>
            </w:r>
            <w:r>
              <w:rPr>
                <w:rFonts w:asciiTheme="minorEastAsia" w:hAnsiTheme="minorEastAsia"/>
                <w:color w:val="000000" w:themeColor="text1"/>
              </w:rPr>
              <w:t>得</w:t>
            </w:r>
            <w:r>
              <w:rPr>
                <w:rFonts w:asciiTheme="minorEastAsia" w:hAnsiTheme="minorEastAsia" w:hint="eastAsia"/>
                <w:color w:val="000000" w:themeColor="text1"/>
              </w:rPr>
              <w:t>10</w:t>
            </w:r>
            <w:r>
              <w:rPr>
                <w:rFonts w:asciiTheme="minorEastAsia" w:hAnsiTheme="minorEastAsia"/>
                <w:color w:val="000000" w:themeColor="text1"/>
              </w:rPr>
              <w:t>分，没有的不得分；</w:t>
            </w:r>
          </w:p>
          <w:p w14:paraId="772A27C2" w14:textId="77777777" w:rsidR="005903FB" w:rsidRDefault="00000000">
            <w:pPr>
              <w:snapToGrid w:val="0"/>
              <w:spacing w:line="240" w:lineRule="exact"/>
              <w:rPr>
                <w:rStyle w:val="af"/>
                <w:rFonts w:asciiTheme="minorEastAsia" w:hAnsiTheme="minorEastAsia"/>
                <w:color w:val="000000" w:themeColor="text1"/>
                <w:szCs w:val="22"/>
              </w:rPr>
            </w:pPr>
            <w:r>
              <w:rPr>
                <w:rFonts w:asciiTheme="minorEastAsia" w:hAnsiTheme="minorEastAsia" w:hint="eastAsia"/>
                <w:color w:val="000000" w:themeColor="text1"/>
              </w:rPr>
              <w:t>2、候选单位设立已建立全程电子招投标交易平台：全程电子招投标交易平台衡量标准：①电子评标管理软件是否具有计算机软件著作权登记证书，②是否具有信息系统安全等级保护（三级）备案，③是否具有电子招标投标系统认证证书（三星），④是否按10号令《招标公告和公示数据接口规范》对接中国招标投标公共服务平台。）若上述要求全具备且平台为并为自有的得5分；若上述要求全具备且平台为租赁的得4分。不符合上述条件的不得分。</w:t>
            </w:r>
          </w:p>
        </w:tc>
        <w:tc>
          <w:tcPr>
            <w:tcW w:w="4941" w:type="dxa"/>
            <w:vAlign w:val="center"/>
          </w:tcPr>
          <w:p w14:paraId="27443537" w14:textId="77777777" w:rsidR="005903FB" w:rsidRDefault="00000000">
            <w:pPr>
              <w:snapToGrid w:val="0"/>
              <w:jc w:val="left"/>
              <w:rPr>
                <w:rFonts w:asciiTheme="minorEastAsia" w:hAnsiTheme="minorEastAsia"/>
                <w:color w:val="000000" w:themeColor="text1"/>
              </w:rPr>
            </w:pPr>
            <w:r>
              <w:rPr>
                <w:rFonts w:asciiTheme="minorEastAsia" w:hAnsiTheme="minorEastAsia" w:hint="eastAsia"/>
                <w:color w:val="000000" w:themeColor="text1"/>
              </w:rPr>
              <w:t>1、以候选单位提供相关高新技术企业资格证书或文件为准（未取得有效期内证书的候选单位，提供“高新技术企业认定管理工作网”（网址：</w:t>
            </w:r>
            <w:r>
              <w:rPr>
                <w:rFonts w:hint="eastAsia"/>
              </w:rPr>
              <w:fldChar w:fldCharType="begin"/>
            </w:r>
            <w:r>
              <w:instrText xml:space="preserve"> HYPERLINK "http://www.innocom.gov.cn/gqrdw/index.shtml</w:instrText>
            </w:r>
            <w:r>
              <w:instrText>）上的公告截图及查询网址）。</w:instrText>
            </w:r>
            <w:r>
              <w:instrText xml:space="preserve">" </w:instrText>
            </w:r>
            <w:r>
              <w:rPr>
                <w:rFonts w:hint="eastAsia"/>
              </w:rPr>
              <w:fldChar w:fldCharType="separate"/>
            </w:r>
            <w:r>
              <w:rPr>
                <w:rStyle w:val="ae"/>
                <w:rFonts w:asciiTheme="minorEastAsia" w:hAnsiTheme="minorEastAsia" w:hint="eastAsia"/>
                <w:color w:val="000000" w:themeColor="text1"/>
              </w:rPr>
              <w:t>http://www.innocom.gov.cn/gqrdw/index.shtml）上的公告截图及查询网址）。</w:t>
            </w:r>
            <w:r>
              <w:rPr>
                <w:rStyle w:val="ae"/>
                <w:rFonts w:asciiTheme="minorEastAsia" w:hAnsiTheme="minorEastAsia" w:hint="eastAsia"/>
                <w:color w:val="000000" w:themeColor="text1"/>
              </w:rPr>
              <w:fldChar w:fldCharType="end"/>
            </w:r>
          </w:p>
          <w:p w14:paraId="7EBA3CA5" w14:textId="20B2876F" w:rsidR="005903FB" w:rsidRDefault="00000000">
            <w:pPr>
              <w:snapToGrid w:val="0"/>
              <w:jc w:val="left"/>
              <w:rPr>
                <w:rFonts w:asciiTheme="minorEastAsia" w:hAnsiTheme="minorEastAsia"/>
                <w:color w:val="000000" w:themeColor="text1"/>
              </w:rPr>
            </w:pPr>
            <w:r>
              <w:rPr>
                <w:rFonts w:asciiTheme="minorEastAsia" w:hAnsiTheme="minorEastAsia" w:hint="eastAsia"/>
                <w:color w:val="000000" w:themeColor="text1"/>
              </w:rPr>
              <w:t>2、自建全</w:t>
            </w:r>
            <w:r w:rsidR="00A4055C">
              <w:rPr>
                <w:rFonts w:asciiTheme="minorEastAsia" w:hAnsiTheme="minorEastAsia" w:hint="eastAsia"/>
                <w:color w:val="000000" w:themeColor="text1"/>
              </w:rPr>
              <w:t>程</w:t>
            </w:r>
            <w:r>
              <w:rPr>
                <w:rFonts w:asciiTheme="minorEastAsia" w:hAnsiTheme="minorEastAsia" w:hint="eastAsia"/>
                <w:color w:val="000000" w:themeColor="text1"/>
              </w:rPr>
              <w:t>电子交易平台的提供相关证书；租赁电子平台的提供租赁合同</w:t>
            </w:r>
            <w:r w:rsidR="00A4055C">
              <w:rPr>
                <w:rFonts w:asciiTheme="minorEastAsia" w:hAnsiTheme="minorEastAsia" w:hint="eastAsia"/>
                <w:color w:val="000000" w:themeColor="text1"/>
              </w:rPr>
              <w:t>或入住使用合同（协议）</w:t>
            </w:r>
            <w:r>
              <w:rPr>
                <w:rFonts w:asciiTheme="minorEastAsia" w:hAnsiTheme="minorEastAsia" w:hint="eastAsia"/>
                <w:color w:val="000000" w:themeColor="text1"/>
              </w:rPr>
              <w:t>。</w:t>
            </w:r>
          </w:p>
        </w:tc>
      </w:tr>
      <w:tr w:rsidR="005903FB" w14:paraId="4FA96A4E" w14:textId="77777777">
        <w:trPr>
          <w:trHeight w:val="1324"/>
          <w:jc w:val="center"/>
        </w:trPr>
        <w:tc>
          <w:tcPr>
            <w:tcW w:w="1197" w:type="dxa"/>
            <w:vAlign w:val="center"/>
          </w:tcPr>
          <w:p w14:paraId="50F9CD04" w14:textId="77777777" w:rsidR="005903FB" w:rsidRDefault="00000000" w:rsidP="005D3DF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lastRenderedPageBreak/>
              <w:t>市场竞争（20分）</w:t>
            </w:r>
          </w:p>
        </w:tc>
        <w:tc>
          <w:tcPr>
            <w:tcW w:w="1344" w:type="dxa"/>
            <w:vAlign w:val="center"/>
          </w:tcPr>
          <w:p w14:paraId="1A3AFB35" w14:textId="77777777" w:rsidR="005903FB" w:rsidRDefault="00000000" w:rsidP="005D3DF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tcPr>
          <w:p w14:paraId="63C3D12E" w14:textId="77777777" w:rsidR="005903FB" w:rsidRDefault="00000000" w:rsidP="005F4F83">
            <w:pPr>
              <w:snapToGri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 xml:space="preserve">候选单位按广州公共资源交易中心发布的 2021年“所有工程类别”的“所有项目类别”招标代理金额排行榜的中标金额排名，第 1-10 名得 </w:t>
            </w:r>
            <w:r>
              <w:rPr>
                <w:rFonts w:asciiTheme="minorEastAsia" w:hAnsiTheme="minorEastAsia" w:hint="eastAsia"/>
                <w:color w:val="000000" w:themeColor="text1"/>
              </w:rPr>
              <w:t>15</w:t>
            </w:r>
            <w:r>
              <w:rPr>
                <w:rFonts w:asciiTheme="minorEastAsia" w:hAnsiTheme="minorEastAsia"/>
                <w:color w:val="000000" w:themeColor="text1"/>
              </w:rPr>
              <w:t xml:space="preserve">分，第11-20名得 </w:t>
            </w:r>
            <w:r>
              <w:rPr>
                <w:rFonts w:asciiTheme="minorEastAsia" w:hAnsiTheme="minorEastAsia" w:hint="eastAsia"/>
                <w:color w:val="000000" w:themeColor="text1"/>
              </w:rPr>
              <w:t>13</w:t>
            </w:r>
            <w:r>
              <w:rPr>
                <w:rFonts w:asciiTheme="minorEastAsia" w:hAnsiTheme="minorEastAsia"/>
                <w:color w:val="000000" w:themeColor="text1"/>
              </w:rPr>
              <w:t>分，第 21-30 名得</w:t>
            </w:r>
            <w:r>
              <w:rPr>
                <w:rFonts w:asciiTheme="minorEastAsia" w:hAnsiTheme="minorEastAsia" w:hint="eastAsia"/>
                <w:color w:val="000000" w:themeColor="text1"/>
              </w:rPr>
              <w:t>11</w:t>
            </w:r>
            <w:r>
              <w:rPr>
                <w:rFonts w:asciiTheme="minorEastAsia" w:hAnsiTheme="minorEastAsia"/>
                <w:color w:val="000000" w:themeColor="text1"/>
              </w:rPr>
              <w:t>分，第3 1-40名得</w:t>
            </w:r>
            <w:r>
              <w:rPr>
                <w:rFonts w:asciiTheme="minorEastAsia" w:hAnsiTheme="minorEastAsia" w:hint="eastAsia"/>
                <w:color w:val="000000" w:themeColor="text1"/>
              </w:rPr>
              <w:t>9</w:t>
            </w:r>
            <w:r>
              <w:rPr>
                <w:rFonts w:asciiTheme="minorEastAsia" w:hAnsiTheme="minorEastAsia"/>
                <w:color w:val="000000" w:themeColor="text1"/>
              </w:rPr>
              <w:t>分，第 41 名及之后的单位得</w:t>
            </w:r>
            <w:r>
              <w:rPr>
                <w:rFonts w:asciiTheme="minorEastAsia" w:hAnsiTheme="minorEastAsia" w:hint="eastAsia"/>
                <w:color w:val="000000" w:themeColor="text1"/>
              </w:rPr>
              <w:t>5</w:t>
            </w:r>
            <w:r>
              <w:rPr>
                <w:rFonts w:asciiTheme="minorEastAsia" w:hAnsiTheme="minorEastAsia"/>
                <w:color w:val="000000" w:themeColor="text1"/>
              </w:rPr>
              <w:t>分。</w:t>
            </w:r>
          </w:p>
          <w:p w14:paraId="6A3CC300" w14:textId="77777777" w:rsidR="005903FB" w:rsidRDefault="00000000" w:rsidP="005F4F83">
            <w:pPr>
              <w:snapToGri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本地</w:t>
            </w:r>
            <w:r>
              <w:rPr>
                <w:rFonts w:asciiTheme="minorEastAsia" w:hAnsiTheme="minorEastAsia" w:hint="eastAsia"/>
                <w:color w:val="000000" w:themeColor="text1"/>
              </w:rPr>
              <w:t>交易</w:t>
            </w:r>
            <w:r>
              <w:rPr>
                <w:rFonts w:asciiTheme="minorEastAsia" w:hAnsiTheme="minorEastAsia"/>
                <w:color w:val="000000" w:themeColor="text1"/>
              </w:rPr>
              <w:t>市场业务占比率：排名前5名的得</w:t>
            </w:r>
            <w:r>
              <w:rPr>
                <w:rFonts w:asciiTheme="minorEastAsia" w:hAnsiTheme="minorEastAsia" w:hint="eastAsia"/>
                <w:color w:val="000000" w:themeColor="text1"/>
              </w:rPr>
              <w:t>5</w:t>
            </w:r>
            <w:r>
              <w:rPr>
                <w:rFonts w:asciiTheme="minorEastAsia" w:hAnsiTheme="minorEastAsia"/>
                <w:color w:val="000000" w:themeColor="text1"/>
              </w:rPr>
              <w:t>分，排名</w:t>
            </w:r>
            <w:r>
              <w:rPr>
                <w:rFonts w:asciiTheme="minorEastAsia" w:hAnsiTheme="minorEastAsia" w:hint="eastAsia"/>
                <w:color w:val="000000" w:themeColor="text1"/>
              </w:rPr>
              <w:t>第</w:t>
            </w:r>
            <w:r>
              <w:rPr>
                <w:rFonts w:asciiTheme="minorEastAsia" w:hAnsiTheme="minorEastAsia"/>
                <w:color w:val="000000" w:themeColor="text1"/>
              </w:rPr>
              <w:t>6</w:t>
            </w:r>
            <w:r>
              <w:rPr>
                <w:rFonts w:asciiTheme="minorEastAsia" w:hAnsiTheme="minorEastAsia" w:hint="eastAsia"/>
                <w:color w:val="000000" w:themeColor="text1"/>
              </w:rPr>
              <w:t>名至第</w:t>
            </w:r>
            <w:r>
              <w:rPr>
                <w:rFonts w:asciiTheme="minorEastAsia" w:hAnsiTheme="minorEastAsia"/>
                <w:color w:val="000000" w:themeColor="text1"/>
              </w:rPr>
              <w:t>10名的得</w:t>
            </w:r>
            <w:r>
              <w:rPr>
                <w:rFonts w:asciiTheme="minorEastAsia" w:hAnsiTheme="minorEastAsia" w:hint="eastAsia"/>
                <w:color w:val="000000" w:themeColor="text1"/>
              </w:rPr>
              <w:t>3</w:t>
            </w:r>
            <w:r>
              <w:rPr>
                <w:rFonts w:asciiTheme="minorEastAsia" w:hAnsiTheme="minorEastAsia"/>
                <w:color w:val="000000" w:themeColor="text1"/>
              </w:rPr>
              <w:t>分，排名</w:t>
            </w:r>
            <w:r>
              <w:rPr>
                <w:rFonts w:asciiTheme="minorEastAsia" w:hAnsiTheme="minorEastAsia" w:hint="eastAsia"/>
                <w:color w:val="000000" w:themeColor="text1"/>
              </w:rPr>
              <w:t>第</w:t>
            </w:r>
            <w:r>
              <w:rPr>
                <w:rFonts w:asciiTheme="minorEastAsia" w:hAnsiTheme="minorEastAsia"/>
                <w:color w:val="000000" w:themeColor="text1"/>
              </w:rPr>
              <w:t>11</w:t>
            </w:r>
            <w:r>
              <w:rPr>
                <w:rFonts w:asciiTheme="minorEastAsia" w:hAnsiTheme="minorEastAsia" w:hint="eastAsia"/>
                <w:color w:val="000000" w:themeColor="text1"/>
              </w:rPr>
              <w:t>名至</w:t>
            </w:r>
            <w:r>
              <w:rPr>
                <w:rFonts w:asciiTheme="minorEastAsia" w:hAnsiTheme="minorEastAsia"/>
                <w:color w:val="000000" w:themeColor="text1"/>
              </w:rPr>
              <w:t>20名的得</w:t>
            </w:r>
            <w:r>
              <w:rPr>
                <w:rFonts w:asciiTheme="minorEastAsia" w:hAnsiTheme="minorEastAsia" w:hint="eastAsia"/>
                <w:color w:val="000000" w:themeColor="text1"/>
              </w:rPr>
              <w:t>2</w:t>
            </w:r>
            <w:r>
              <w:rPr>
                <w:rFonts w:asciiTheme="minorEastAsia" w:hAnsiTheme="minorEastAsia"/>
                <w:color w:val="000000" w:themeColor="text1"/>
              </w:rPr>
              <w:t>分，排名</w:t>
            </w:r>
            <w:r>
              <w:rPr>
                <w:rFonts w:asciiTheme="minorEastAsia" w:hAnsiTheme="minorEastAsia" w:hint="eastAsia"/>
                <w:color w:val="000000" w:themeColor="text1"/>
              </w:rPr>
              <w:t>第</w:t>
            </w:r>
            <w:r>
              <w:rPr>
                <w:rFonts w:asciiTheme="minorEastAsia" w:hAnsiTheme="minorEastAsia"/>
                <w:color w:val="000000" w:themeColor="text1"/>
              </w:rPr>
              <w:t>21名及以后的得</w:t>
            </w:r>
            <w:r>
              <w:rPr>
                <w:rFonts w:asciiTheme="minorEastAsia" w:hAnsiTheme="minorEastAsia" w:hint="eastAsia"/>
                <w:color w:val="000000" w:themeColor="text1"/>
              </w:rPr>
              <w:t>1</w:t>
            </w:r>
            <w:r>
              <w:rPr>
                <w:rFonts w:asciiTheme="minorEastAsia" w:hAnsiTheme="minorEastAsia"/>
                <w:color w:val="000000" w:themeColor="text1"/>
              </w:rPr>
              <w:t>分。</w:t>
            </w:r>
          </w:p>
        </w:tc>
        <w:tc>
          <w:tcPr>
            <w:tcW w:w="4941" w:type="dxa"/>
            <w:vAlign w:val="center"/>
          </w:tcPr>
          <w:p w14:paraId="3811C96B" w14:textId="77777777" w:rsidR="005903FB" w:rsidRDefault="00000000" w:rsidP="005D3DF0">
            <w:pPr>
              <w:spacing w:line="240" w:lineRule="exact"/>
              <w:jc w:val="left"/>
              <w:rPr>
                <w:rFonts w:asciiTheme="minorEastAsia" w:hAnsiTheme="minorEastAsia"/>
                <w:color w:val="000000" w:themeColor="text1"/>
              </w:rPr>
            </w:pPr>
            <w:r>
              <w:rPr>
                <w:rFonts w:asciiTheme="minorEastAsia" w:hAnsiTheme="minorEastAsia"/>
                <w:color w:val="000000" w:themeColor="text1"/>
              </w:rPr>
              <w:t xml:space="preserve"> </w:t>
            </w:r>
            <w:r>
              <w:rPr>
                <w:rFonts w:asciiTheme="minorEastAsia" w:hAnsiTheme="minorEastAsia" w:hint="eastAsia"/>
                <w:color w:val="000000" w:themeColor="text1"/>
              </w:rPr>
              <w:t>1、招标代理金额是指候选单位所从事的招标代理项目的中标金额。</w:t>
            </w:r>
          </w:p>
          <w:p w14:paraId="1D68CF5C" w14:textId="77777777" w:rsidR="005903FB" w:rsidRDefault="00000000" w:rsidP="005D3DF0">
            <w:pPr>
              <w:spacing w:line="240" w:lineRule="exact"/>
              <w:jc w:val="lef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“所有工程类别”的“所有项目类别”是指涵盖了所有工程的施工类，和与工程有关的材料及设备采购、与工程有关的服务等。</w:t>
            </w:r>
          </w:p>
          <w:p w14:paraId="58E7CCD2" w14:textId="77777777" w:rsidR="005903FB" w:rsidRDefault="00000000" w:rsidP="005D3DF0">
            <w:pPr>
              <w:snapToGrid w:val="0"/>
              <w:spacing w:line="240" w:lineRule="exact"/>
              <w:jc w:val="left"/>
              <w:rPr>
                <w:color w:val="000000" w:themeColor="text1"/>
              </w:rPr>
            </w:pPr>
            <w:r>
              <w:rPr>
                <w:rFonts w:asciiTheme="minorEastAsia" w:hAnsiTheme="minorEastAsia" w:hint="eastAsia"/>
                <w:color w:val="000000" w:themeColor="text1"/>
              </w:rPr>
              <w:t>3、</w:t>
            </w:r>
            <w:r>
              <w:rPr>
                <w:rFonts w:asciiTheme="minorEastAsia" w:hAnsiTheme="minorEastAsia" w:cs="宋体"/>
                <w:color w:val="000000" w:themeColor="text1"/>
                <w:szCs w:val="21"/>
              </w:rPr>
              <w:t>本地</w:t>
            </w:r>
            <w:r>
              <w:rPr>
                <w:rFonts w:asciiTheme="minorEastAsia" w:hAnsiTheme="minorEastAsia" w:hint="eastAsia"/>
                <w:color w:val="000000" w:themeColor="text1"/>
              </w:rPr>
              <w:t>交易</w:t>
            </w:r>
            <w:r>
              <w:rPr>
                <w:rFonts w:asciiTheme="minorEastAsia" w:hAnsiTheme="minorEastAsia" w:cs="宋体"/>
                <w:color w:val="000000" w:themeColor="text1"/>
                <w:szCs w:val="21"/>
              </w:rPr>
              <w:t>市场业务占比率</w:t>
            </w:r>
            <w:r>
              <w:rPr>
                <w:rFonts w:asciiTheme="minorEastAsia" w:hAnsiTheme="minorEastAsia" w:cs="宋体" w:hint="eastAsia"/>
                <w:color w:val="000000" w:themeColor="text1"/>
                <w:szCs w:val="21"/>
              </w:rPr>
              <w:t xml:space="preserve"> </w:t>
            </w:r>
            <w:r>
              <w:rPr>
                <w:rFonts w:asciiTheme="minorEastAsia" w:hAnsiTheme="minorEastAsia" w:cs="宋体"/>
                <w:color w:val="000000" w:themeColor="text1"/>
                <w:szCs w:val="21"/>
              </w:rPr>
              <w:t>=</w:t>
            </w:r>
            <w:r>
              <w:rPr>
                <w:rFonts w:asciiTheme="minorEastAsia" w:hAnsiTheme="minorEastAsia" w:cs="宋体" w:hint="eastAsia"/>
                <w:color w:val="000000" w:themeColor="text1"/>
                <w:szCs w:val="21"/>
              </w:rPr>
              <w:t xml:space="preserve"> 候选</w:t>
            </w:r>
            <w:r>
              <w:rPr>
                <w:rFonts w:asciiTheme="minorEastAsia" w:hAnsiTheme="minorEastAsia" w:cs="宋体"/>
                <w:color w:val="000000" w:themeColor="text1"/>
                <w:szCs w:val="21"/>
              </w:rPr>
              <w:t>企业招标代理项目中标总金额/本地市场招标代理项目中标总金额×100％</w:t>
            </w:r>
            <w:r>
              <w:rPr>
                <w:rFonts w:asciiTheme="minorEastAsia" w:hAnsiTheme="minorEastAsia" w:cs="宋体" w:hint="eastAsia"/>
                <w:color w:val="000000" w:themeColor="text1"/>
                <w:szCs w:val="21"/>
              </w:rPr>
              <w:t>。                                   （上述数据均以广州公共资源交易中心发布的为准）</w:t>
            </w:r>
          </w:p>
        </w:tc>
      </w:tr>
      <w:tr w:rsidR="005903FB" w14:paraId="5925D153" w14:textId="77777777">
        <w:trPr>
          <w:trHeight w:val="1032"/>
          <w:jc w:val="center"/>
        </w:trPr>
        <w:tc>
          <w:tcPr>
            <w:tcW w:w="1197" w:type="dxa"/>
            <w:vAlign w:val="center"/>
          </w:tcPr>
          <w:p w14:paraId="31602042" w14:textId="77777777" w:rsidR="005903FB" w:rsidRDefault="00000000" w:rsidP="005D3DF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产业聚集（5分）</w:t>
            </w:r>
          </w:p>
        </w:tc>
        <w:tc>
          <w:tcPr>
            <w:tcW w:w="1344" w:type="dxa"/>
            <w:vAlign w:val="center"/>
          </w:tcPr>
          <w:p w14:paraId="4FC2495C" w14:textId="77777777" w:rsidR="005903FB" w:rsidRDefault="00000000" w:rsidP="005D3DF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6B852FE7" w14:textId="77777777" w:rsidR="005903FB" w:rsidRDefault="00000000" w:rsidP="005D3DF0">
            <w:pPr>
              <w:snapToGrid w:val="0"/>
              <w:spacing w:line="240" w:lineRule="exact"/>
              <w:rPr>
                <w:rFonts w:asciiTheme="minorEastAsia" w:hAnsiTheme="minorEastAsia"/>
                <w:color w:val="000000" w:themeColor="text1"/>
              </w:rPr>
            </w:pPr>
            <w:r>
              <w:rPr>
                <w:rFonts w:asciiTheme="minorEastAsia" w:hAnsiTheme="minorEastAsia" w:hint="eastAsia"/>
                <w:color w:val="000000" w:themeColor="text1"/>
              </w:rPr>
              <w:t>候选单位为建筑业发展产业聚集发挥链长作用，在</w:t>
            </w:r>
            <w:r>
              <w:rPr>
                <w:rFonts w:asciiTheme="minorEastAsia" w:hAnsiTheme="minorEastAsia"/>
                <w:color w:val="000000" w:themeColor="text1"/>
              </w:rPr>
              <w:t>近三年企业参与建筑业或新兴战略性产业园区建设</w:t>
            </w:r>
            <w:r>
              <w:rPr>
                <w:rFonts w:asciiTheme="minorEastAsia" w:hAnsiTheme="minorEastAsia" w:hint="eastAsia"/>
                <w:color w:val="000000" w:themeColor="text1"/>
              </w:rPr>
              <w:t>，或参与广州市建筑业博览会等大型活动的</w:t>
            </w:r>
            <w:r>
              <w:rPr>
                <w:rFonts w:asciiTheme="minorEastAsia" w:hAnsiTheme="minorEastAsia"/>
                <w:color w:val="000000" w:themeColor="text1"/>
              </w:rPr>
              <w:t>得5分，没有的不得分。</w:t>
            </w:r>
          </w:p>
        </w:tc>
        <w:tc>
          <w:tcPr>
            <w:tcW w:w="4941" w:type="dxa"/>
            <w:vAlign w:val="center"/>
          </w:tcPr>
          <w:p w14:paraId="6F8B96D1" w14:textId="77777777" w:rsidR="005903FB" w:rsidRDefault="005903FB" w:rsidP="005D3DF0">
            <w:pPr>
              <w:spacing w:line="240" w:lineRule="exact"/>
              <w:jc w:val="center"/>
              <w:rPr>
                <w:color w:val="000000" w:themeColor="text1"/>
              </w:rPr>
            </w:pPr>
          </w:p>
        </w:tc>
      </w:tr>
      <w:tr w:rsidR="005903FB" w14:paraId="3FF24C36" w14:textId="77777777">
        <w:trPr>
          <w:trHeight w:val="2810"/>
          <w:jc w:val="center"/>
        </w:trPr>
        <w:tc>
          <w:tcPr>
            <w:tcW w:w="1197" w:type="dxa"/>
            <w:vAlign w:val="center"/>
          </w:tcPr>
          <w:p w14:paraId="1ADC51AB" w14:textId="77777777" w:rsidR="005903FB" w:rsidRDefault="00000000" w:rsidP="005D3DF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其它</w:t>
            </w:r>
          </w:p>
          <w:p w14:paraId="1135D1E9" w14:textId="77777777" w:rsidR="005903FB" w:rsidRDefault="00000000" w:rsidP="005D3DF0">
            <w:pPr>
              <w:snapToGrid w:val="0"/>
              <w:spacing w:line="240" w:lineRule="exact"/>
              <w:jc w:val="center"/>
              <w:rPr>
                <w:rFonts w:asciiTheme="minorEastAsia" w:hAnsiTheme="minorEastAsia"/>
                <w:color w:val="000000" w:themeColor="text1"/>
              </w:rPr>
            </w:pPr>
            <w:r>
              <w:rPr>
                <w:rFonts w:asciiTheme="minorEastAsia" w:hAnsiTheme="minorEastAsia" w:hint="eastAsia"/>
                <w:b/>
                <w:color w:val="000000" w:themeColor="text1"/>
              </w:rPr>
              <w:t>（15分）</w:t>
            </w:r>
          </w:p>
        </w:tc>
        <w:tc>
          <w:tcPr>
            <w:tcW w:w="1344" w:type="dxa"/>
            <w:vAlign w:val="center"/>
          </w:tcPr>
          <w:p w14:paraId="58C28161" w14:textId="77777777" w:rsidR="005903FB" w:rsidRDefault="00000000" w:rsidP="005D3DF0">
            <w:pPr>
              <w:snapToGrid w:val="0"/>
              <w:spacing w:line="240" w:lineRule="exact"/>
              <w:jc w:val="center"/>
              <w:rPr>
                <w:rFonts w:asciiTheme="minorEastAsia" w:hAnsiTheme="minorEastAsia"/>
                <w:b/>
                <w:color w:val="000000" w:themeColor="text1"/>
              </w:rPr>
            </w:pPr>
            <w:r>
              <w:rPr>
                <w:rFonts w:asciiTheme="minorEastAsia" w:hAnsiTheme="minorEastAsia" w:hint="eastAsia"/>
                <w:b/>
                <w:color w:val="000000" w:themeColor="text1"/>
              </w:rPr>
              <w:t>适用于招标代理类候选单位</w:t>
            </w:r>
          </w:p>
        </w:tc>
        <w:tc>
          <w:tcPr>
            <w:tcW w:w="5750" w:type="dxa"/>
            <w:vAlign w:val="center"/>
          </w:tcPr>
          <w:p w14:paraId="38EA46BF" w14:textId="77777777" w:rsidR="005903FB" w:rsidRDefault="00000000" w:rsidP="005D3DF0">
            <w:pPr>
              <w:snapToGrid w:val="0"/>
              <w:spacing w:line="240" w:lineRule="exact"/>
              <w:rPr>
                <w:rFonts w:asciiTheme="minorEastAsia" w:hAnsiTheme="minorEastAsia"/>
                <w:color w:val="000000" w:themeColor="text1"/>
              </w:rPr>
            </w:pPr>
            <w:r>
              <w:rPr>
                <w:rFonts w:asciiTheme="minorEastAsia" w:hAnsiTheme="minorEastAsia"/>
                <w:color w:val="000000" w:themeColor="text1"/>
              </w:rPr>
              <w:t>1、候选单位被评为“守合同重信用企业”称号，从</w:t>
            </w:r>
            <w:proofErr w:type="gramStart"/>
            <w:r>
              <w:rPr>
                <w:rFonts w:asciiTheme="minorEastAsia" w:hAnsiTheme="minorEastAsia"/>
                <w:color w:val="000000" w:themeColor="text1"/>
              </w:rPr>
              <w:t>最新评选</w:t>
            </w:r>
            <w:proofErr w:type="gramEnd"/>
            <w:r>
              <w:rPr>
                <w:rFonts w:asciiTheme="minorEastAsia" w:hAnsiTheme="minorEastAsia"/>
                <w:color w:val="000000" w:themeColor="text1"/>
              </w:rPr>
              <w:t>年度往前推算，按获评累计年份</w:t>
            </w:r>
            <w:r>
              <w:rPr>
                <w:rFonts w:asciiTheme="minorEastAsia" w:hAnsiTheme="minorEastAsia" w:hint="eastAsia"/>
                <w:color w:val="000000" w:themeColor="text1"/>
              </w:rPr>
              <w:t>：累计15年以上</w:t>
            </w:r>
            <w:r>
              <w:rPr>
                <w:rFonts w:asciiTheme="minorEastAsia" w:hAnsiTheme="minorEastAsia"/>
                <w:color w:val="000000" w:themeColor="text1"/>
              </w:rPr>
              <w:t xml:space="preserve">得 </w:t>
            </w:r>
            <w:r>
              <w:rPr>
                <w:rFonts w:asciiTheme="minorEastAsia" w:hAnsiTheme="minorEastAsia" w:hint="eastAsia"/>
                <w:color w:val="000000" w:themeColor="text1"/>
              </w:rPr>
              <w:t>10</w:t>
            </w:r>
            <w:r>
              <w:rPr>
                <w:rFonts w:asciiTheme="minorEastAsia" w:hAnsiTheme="minorEastAsia"/>
                <w:color w:val="000000" w:themeColor="text1"/>
              </w:rPr>
              <w:t xml:space="preserve"> 分，</w:t>
            </w:r>
            <w:r>
              <w:rPr>
                <w:rFonts w:asciiTheme="minorEastAsia" w:hAnsiTheme="minorEastAsia" w:hint="eastAsia"/>
                <w:color w:val="000000" w:themeColor="text1"/>
              </w:rPr>
              <w:t>累计15-10年以上</w:t>
            </w:r>
            <w:r>
              <w:rPr>
                <w:rFonts w:asciiTheme="minorEastAsia" w:hAnsiTheme="minorEastAsia"/>
                <w:color w:val="000000" w:themeColor="text1"/>
              </w:rPr>
              <w:t>得</w:t>
            </w:r>
            <w:r>
              <w:rPr>
                <w:rFonts w:asciiTheme="minorEastAsia" w:hAnsiTheme="minorEastAsia" w:hint="eastAsia"/>
                <w:color w:val="000000" w:themeColor="text1"/>
              </w:rPr>
              <w:t>8</w:t>
            </w:r>
            <w:r>
              <w:rPr>
                <w:rFonts w:asciiTheme="minorEastAsia" w:hAnsiTheme="minorEastAsia"/>
                <w:color w:val="000000" w:themeColor="text1"/>
              </w:rPr>
              <w:t xml:space="preserve"> 分</w:t>
            </w:r>
            <w:r>
              <w:rPr>
                <w:rFonts w:asciiTheme="minorEastAsia" w:hAnsiTheme="minorEastAsia" w:hint="eastAsia"/>
                <w:color w:val="000000" w:themeColor="text1"/>
              </w:rPr>
              <w:t>，累计10-5年以上</w:t>
            </w:r>
            <w:r>
              <w:rPr>
                <w:rFonts w:asciiTheme="minorEastAsia" w:hAnsiTheme="minorEastAsia"/>
                <w:color w:val="000000" w:themeColor="text1"/>
              </w:rPr>
              <w:t xml:space="preserve">得 </w:t>
            </w:r>
            <w:r>
              <w:rPr>
                <w:rFonts w:asciiTheme="minorEastAsia" w:hAnsiTheme="minorEastAsia" w:hint="eastAsia"/>
                <w:color w:val="000000" w:themeColor="text1"/>
              </w:rPr>
              <w:t>5</w:t>
            </w:r>
            <w:r>
              <w:rPr>
                <w:rFonts w:asciiTheme="minorEastAsia" w:hAnsiTheme="minorEastAsia"/>
                <w:color w:val="000000" w:themeColor="text1"/>
              </w:rPr>
              <w:t xml:space="preserve"> 分</w:t>
            </w:r>
            <w:r>
              <w:rPr>
                <w:rFonts w:asciiTheme="minorEastAsia" w:hAnsiTheme="minorEastAsia" w:hint="eastAsia"/>
                <w:color w:val="000000" w:themeColor="text1"/>
              </w:rPr>
              <w:t>，累计5-3年以上</w:t>
            </w:r>
            <w:r>
              <w:rPr>
                <w:rFonts w:asciiTheme="minorEastAsia" w:hAnsiTheme="minorEastAsia"/>
                <w:color w:val="000000" w:themeColor="text1"/>
              </w:rPr>
              <w:t>得</w:t>
            </w:r>
            <w:r>
              <w:rPr>
                <w:rFonts w:asciiTheme="minorEastAsia" w:hAnsiTheme="minorEastAsia" w:hint="eastAsia"/>
                <w:color w:val="000000" w:themeColor="text1"/>
              </w:rPr>
              <w:t>3</w:t>
            </w:r>
            <w:r>
              <w:rPr>
                <w:rFonts w:asciiTheme="minorEastAsia" w:hAnsiTheme="minorEastAsia"/>
                <w:color w:val="000000" w:themeColor="text1"/>
              </w:rPr>
              <w:t xml:space="preserve"> 分</w:t>
            </w:r>
            <w:r>
              <w:rPr>
                <w:rFonts w:asciiTheme="minorEastAsia" w:hAnsiTheme="minorEastAsia" w:hint="eastAsia"/>
                <w:color w:val="000000" w:themeColor="text1"/>
              </w:rPr>
              <w:t>，累计3年以下得1分，没有不得分；</w:t>
            </w:r>
          </w:p>
          <w:p w14:paraId="0EA8E56E" w14:textId="77777777" w:rsidR="005903FB" w:rsidRDefault="00000000" w:rsidP="005D3DF0">
            <w:pPr>
              <w:snapToGrid w:val="0"/>
              <w:spacing w:line="240" w:lineRule="exact"/>
              <w:rPr>
                <w:rFonts w:asciiTheme="minorEastAsia" w:hAnsiTheme="minorEastAsia"/>
                <w:color w:val="000000" w:themeColor="text1"/>
              </w:rPr>
            </w:pPr>
            <w:r>
              <w:rPr>
                <w:rFonts w:asciiTheme="minorEastAsia" w:hAnsiTheme="minorEastAsia"/>
                <w:color w:val="000000" w:themeColor="text1"/>
              </w:rPr>
              <w:t>2、候选单位被评为“A 级纳税人称号”称号，从</w:t>
            </w:r>
            <w:proofErr w:type="gramStart"/>
            <w:r>
              <w:rPr>
                <w:rFonts w:asciiTheme="minorEastAsia" w:hAnsiTheme="minorEastAsia"/>
                <w:color w:val="000000" w:themeColor="text1"/>
              </w:rPr>
              <w:t>最新评选</w:t>
            </w:r>
            <w:proofErr w:type="gramEnd"/>
            <w:r>
              <w:rPr>
                <w:rFonts w:asciiTheme="minorEastAsia" w:hAnsiTheme="minorEastAsia"/>
                <w:color w:val="000000" w:themeColor="text1"/>
              </w:rPr>
              <w:t>年度往前推算，按获评累计年份的长短由高至低排名：第 1-</w:t>
            </w:r>
            <w:r>
              <w:rPr>
                <w:rFonts w:asciiTheme="minorEastAsia" w:hAnsiTheme="minorEastAsia" w:hint="eastAsia"/>
                <w:color w:val="000000" w:themeColor="text1"/>
              </w:rPr>
              <w:t>5</w:t>
            </w:r>
            <w:r>
              <w:rPr>
                <w:rFonts w:asciiTheme="minorEastAsia" w:hAnsiTheme="minorEastAsia"/>
                <w:color w:val="000000" w:themeColor="text1"/>
              </w:rPr>
              <w:t xml:space="preserve"> 名得 </w:t>
            </w:r>
            <w:r>
              <w:rPr>
                <w:rFonts w:asciiTheme="minorEastAsia" w:hAnsiTheme="minorEastAsia" w:hint="eastAsia"/>
                <w:color w:val="000000" w:themeColor="text1"/>
              </w:rPr>
              <w:t>5</w:t>
            </w:r>
            <w:r>
              <w:rPr>
                <w:rFonts w:asciiTheme="minorEastAsia" w:hAnsiTheme="minorEastAsia"/>
                <w:color w:val="000000" w:themeColor="text1"/>
              </w:rPr>
              <w:t xml:space="preserve"> 分，第 </w:t>
            </w:r>
            <w:r>
              <w:rPr>
                <w:rFonts w:asciiTheme="minorEastAsia" w:hAnsiTheme="minorEastAsia" w:hint="eastAsia"/>
                <w:color w:val="000000" w:themeColor="text1"/>
              </w:rPr>
              <w:t>5</w:t>
            </w:r>
            <w:r>
              <w:rPr>
                <w:rFonts w:asciiTheme="minorEastAsia" w:hAnsiTheme="minorEastAsia"/>
                <w:color w:val="000000" w:themeColor="text1"/>
              </w:rPr>
              <w:t>-</w:t>
            </w:r>
            <w:r>
              <w:rPr>
                <w:rFonts w:asciiTheme="minorEastAsia" w:hAnsiTheme="minorEastAsia" w:hint="eastAsia"/>
                <w:color w:val="000000" w:themeColor="text1"/>
              </w:rPr>
              <w:t>1</w:t>
            </w:r>
            <w:r>
              <w:rPr>
                <w:rFonts w:asciiTheme="minorEastAsia" w:hAnsiTheme="minorEastAsia"/>
                <w:color w:val="000000" w:themeColor="text1"/>
              </w:rPr>
              <w:t>0 名得</w:t>
            </w:r>
            <w:r>
              <w:rPr>
                <w:rFonts w:asciiTheme="minorEastAsia" w:hAnsiTheme="minorEastAsia" w:hint="eastAsia"/>
                <w:color w:val="000000" w:themeColor="text1"/>
              </w:rPr>
              <w:t>4</w:t>
            </w:r>
            <w:r>
              <w:rPr>
                <w:rFonts w:asciiTheme="minorEastAsia" w:hAnsiTheme="minorEastAsia"/>
                <w:color w:val="000000" w:themeColor="text1"/>
              </w:rPr>
              <w:t xml:space="preserve"> 分，第 11-15 名得</w:t>
            </w:r>
            <w:r>
              <w:rPr>
                <w:rFonts w:asciiTheme="minorEastAsia" w:hAnsiTheme="minorEastAsia" w:hint="eastAsia"/>
                <w:color w:val="000000" w:themeColor="text1"/>
              </w:rPr>
              <w:t>3</w:t>
            </w:r>
            <w:r>
              <w:rPr>
                <w:rFonts w:asciiTheme="minorEastAsia" w:hAnsiTheme="minorEastAsia"/>
                <w:color w:val="000000" w:themeColor="text1"/>
              </w:rPr>
              <w:t xml:space="preserve"> 分，第 16-20 名得</w:t>
            </w:r>
            <w:r>
              <w:rPr>
                <w:rFonts w:asciiTheme="minorEastAsia" w:hAnsiTheme="minorEastAsia" w:hint="eastAsia"/>
                <w:color w:val="000000" w:themeColor="text1"/>
              </w:rPr>
              <w:t>2</w:t>
            </w:r>
            <w:r>
              <w:rPr>
                <w:rFonts w:asciiTheme="minorEastAsia" w:hAnsiTheme="minorEastAsia"/>
                <w:color w:val="000000" w:themeColor="text1"/>
              </w:rPr>
              <w:t xml:space="preserve"> 分，第 </w:t>
            </w:r>
            <w:r>
              <w:rPr>
                <w:rFonts w:asciiTheme="minorEastAsia" w:hAnsiTheme="minorEastAsia" w:hint="eastAsia"/>
                <w:color w:val="000000" w:themeColor="text1"/>
              </w:rPr>
              <w:t>2</w:t>
            </w:r>
            <w:r>
              <w:rPr>
                <w:rFonts w:asciiTheme="minorEastAsia" w:hAnsiTheme="minorEastAsia"/>
                <w:color w:val="000000" w:themeColor="text1"/>
              </w:rPr>
              <w:t>1-</w:t>
            </w:r>
            <w:r>
              <w:rPr>
                <w:rFonts w:asciiTheme="minorEastAsia" w:hAnsiTheme="minorEastAsia" w:hint="eastAsia"/>
                <w:color w:val="000000" w:themeColor="text1"/>
              </w:rPr>
              <w:t>3</w:t>
            </w:r>
            <w:r>
              <w:rPr>
                <w:rFonts w:asciiTheme="minorEastAsia" w:hAnsiTheme="minorEastAsia"/>
                <w:color w:val="000000" w:themeColor="text1"/>
              </w:rPr>
              <w:t>0 名得</w:t>
            </w:r>
            <w:r>
              <w:rPr>
                <w:rFonts w:asciiTheme="minorEastAsia" w:hAnsiTheme="minorEastAsia" w:hint="eastAsia"/>
                <w:color w:val="000000" w:themeColor="text1"/>
              </w:rPr>
              <w:t>1</w:t>
            </w:r>
            <w:r>
              <w:rPr>
                <w:rFonts w:asciiTheme="minorEastAsia" w:hAnsiTheme="minorEastAsia"/>
                <w:color w:val="000000" w:themeColor="text1"/>
              </w:rPr>
              <w:t xml:space="preserve"> 分</w:t>
            </w:r>
            <w:r>
              <w:rPr>
                <w:rFonts w:asciiTheme="minorEastAsia" w:hAnsiTheme="minorEastAsia" w:hint="eastAsia"/>
                <w:color w:val="000000" w:themeColor="text1"/>
              </w:rPr>
              <w:t>，</w:t>
            </w:r>
            <w:r>
              <w:rPr>
                <w:rFonts w:asciiTheme="minorEastAsia" w:hAnsiTheme="minorEastAsia"/>
                <w:color w:val="000000" w:themeColor="text1"/>
              </w:rPr>
              <w:t>第</w:t>
            </w:r>
            <w:r>
              <w:rPr>
                <w:rFonts w:asciiTheme="minorEastAsia" w:hAnsiTheme="minorEastAsia" w:hint="eastAsia"/>
                <w:color w:val="000000" w:themeColor="text1"/>
              </w:rPr>
              <w:t>3</w:t>
            </w:r>
            <w:r>
              <w:rPr>
                <w:rFonts w:asciiTheme="minorEastAsia" w:hAnsiTheme="minorEastAsia"/>
                <w:color w:val="000000" w:themeColor="text1"/>
              </w:rPr>
              <w:t>1名及之后的单位得0分。</w:t>
            </w:r>
          </w:p>
          <w:p w14:paraId="5AD3FE09" w14:textId="700DC1D5" w:rsidR="005903FB" w:rsidRPr="005F4F83" w:rsidRDefault="00000000" w:rsidP="005F4F83">
            <w:pPr>
              <w:snapToGrid w:val="0"/>
              <w:spacing w:line="240" w:lineRule="exact"/>
              <w:rPr>
                <w:rFonts w:asciiTheme="minorEastAsia" w:hAnsiTheme="minorEastAsia" w:hint="eastAsia"/>
                <w:color w:val="000000" w:themeColor="text1"/>
              </w:rPr>
            </w:pPr>
            <w:r>
              <w:rPr>
                <w:rFonts w:asciiTheme="minorEastAsia" w:hAnsiTheme="minorEastAsia"/>
                <w:color w:val="000000" w:themeColor="text1"/>
              </w:rPr>
              <w:t>B级纳税人不得分。</w:t>
            </w:r>
          </w:p>
        </w:tc>
        <w:tc>
          <w:tcPr>
            <w:tcW w:w="4941" w:type="dxa"/>
            <w:vAlign w:val="center"/>
          </w:tcPr>
          <w:p w14:paraId="11C58ADF" w14:textId="77777777" w:rsidR="005903FB" w:rsidRDefault="00000000" w:rsidP="005D3DF0">
            <w:pPr>
              <w:snapToGrid w:val="0"/>
              <w:spacing w:line="240" w:lineRule="exact"/>
              <w:jc w:val="left"/>
              <w:rPr>
                <w:rFonts w:asciiTheme="minorEastAsia" w:hAnsiTheme="minorEastAsia" w:cs="宋体"/>
                <w:color w:val="000000" w:themeColor="text1"/>
                <w:szCs w:val="21"/>
              </w:rPr>
            </w:pPr>
            <w:r>
              <w:rPr>
                <w:rFonts w:asciiTheme="minorEastAsia" w:hAnsiTheme="minorEastAsia" w:cs="宋体"/>
                <w:color w:val="000000" w:themeColor="text1"/>
                <w:szCs w:val="21"/>
              </w:rPr>
              <w:t>注：1、</w:t>
            </w:r>
            <w:r>
              <w:rPr>
                <w:rFonts w:asciiTheme="minorEastAsia" w:hAnsiTheme="minorEastAsia" w:cs="宋体" w:hint="eastAsia"/>
                <w:color w:val="000000" w:themeColor="text1"/>
                <w:szCs w:val="21"/>
              </w:rPr>
              <w:t>守合同重信用企业</w:t>
            </w:r>
            <w:proofErr w:type="gramStart"/>
            <w:r>
              <w:rPr>
                <w:rFonts w:asciiTheme="minorEastAsia" w:hAnsiTheme="minorEastAsia" w:cs="宋体" w:hint="eastAsia"/>
                <w:color w:val="000000" w:themeColor="text1"/>
                <w:szCs w:val="21"/>
              </w:rPr>
              <w:t>”</w:t>
            </w:r>
            <w:proofErr w:type="gramEnd"/>
            <w:r>
              <w:rPr>
                <w:rFonts w:asciiTheme="minorEastAsia" w:hAnsiTheme="minorEastAsia" w:cs="宋体" w:hint="eastAsia"/>
                <w:color w:val="000000" w:themeColor="text1"/>
                <w:szCs w:val="21"/>
              </w:rPr>
              <w:t>称号，以工商（市场）监管部门颁发的或由工商（市场）监管部门主管的行业协会颁发的为准。</w:t>
            </w:r>
          </w:p>
          <w:p w14:paraId="626D45A8" w14:textId="77777777" w:rsidR="005903FB" w:rsidRDefault="00000000" w:rsidP="005D3DF0">
            <w:pPr>
              <w:snapToGrid w:val="0"/>
              <w:spacing w:line="240" w:lineRule="exact"/>
              <w:jc w:val="left"/>
              <w:rPr>
                <w:rFonts w:asciiTheme="minorEastAsia" w:hAnsiTheme="minorEastAsia" w:cs="宋体"/>
                <w:color w:val="000000" w:themeColor="text1"/>
                <w:szCs w:val="21"/>
              </w:rPr>
            </w:pPr>
            <w:r>
              <w:rPr>
                <w:rFonts w:asciiTheme="minorEastAsia" w:hAnsiTheme="minorEastAsia" w:cs="宋体"/>
                <w:color w:val="000000" w:themeColor="text1"/>
                <w:szCs w:val="21"/>
              </w:rPr>
              <w:t>2、“A 级纳税人称号”以</w:t>
            </w:r>
            <w:proofErr w:type="gramStart"/>
            <w:r>
              <w:rPr>
                <w:rFonts w:asciiTheme="minorEastAsia" w:hAnsiTheme="minorEastAsia" w:cs="宋体"/>
                <w:color w:val="000000" w:themeColor="text1"/>
                <w:szCs w:val="21"/>
              </w:rPr>
              <w:t>“国家税务总局”官网</w:t>
            </w:r>
            <w:proofErr w:type="gramEnd"/>
            <w:r>
              <w:rPr>
                <w:rFonts w:asciiTheme="minorEastAsia" w:hAnsiTheme="minorEastAsia" w:cs="宋体"/>
                <w:color w:val="000000" w:themeColor="text1"/>
                <w:szCs w:val="21"/>
              </w:rPr>
              <w:t>http://www.chinatax.gov.cn/index.html）查</w:t>
            </w:r>
          </w:p>
          <w:p w14:paraId="15162429" w14:textId="77777777" w:rsidR="005903FB" w:rsidRDefault="00000000" w:rsidP="005D3DF0">
            <w:pPr>
              <w:snapToGrid w:val="0"/>
              <w:spacing w:line="240" w:lineRule="exact"/>
              <w:rPr>
                <w:rFonts w:asciiTheme="minorEastAsia" w:hAnsiTheme="minorEastAsia" w:cs="宋体"/>
                <w:color w:val="000000" w:themeColor="text1"/>
                <w:szCs w:val="21"/>
              </w:rPr>
            </w:pPr>
            <w:proofErr w:type="gramStart"/>
            <w:r>
              <w:rPr>
                <w:rFonts w:asciiTheme="minorEastAsia" w:hAnsiTheme="minorEastAsia" w:cs="宋体"/>
                <w:color w:val="000000" w:themeColor="text1"/>
                <w:szCs w:val="21"/>
              </w:rPr>
              <w:t>询</w:t>
            </w:r>
            <w:proofErr w:type="gramEnd"/>
            <w:r>
              <w:rPr>
                <w:rFonts w:asciiTheme="minorEastAsia" w:hAnsiTheme="minorEastAsia" w:cs="宋体"/>
                <w:color w:val="000000" w:themeColor="text1"/>
                <w:szCs w:val="21"/>
              </w:rPr>
              <w:t>结果为准，纳税人登记只计算投标人自身（不计算投标人的分公司和子公司）</w:t>
            </w:r>
          </w:p>
          <w:p w14:paraId="0349C409" w14:textId="25CD4B39" w:rsidR="005903FB" w:rsidRPr="005F4F83" w:rsidRDefault="00000000" w:rsidP="005D3DF0">
            <w:pPr>
              <w:numPr>
                <w:ilvl w:val="0"/>
                <w:numId w:val="1"/>
              </w:numPr>
              <w:snapToGrid w:val="0"/>
              <w:spacing w:line="240" w:lineRule="exact"/>
              <w:rPr>
                <w:rFonts w:asciiTheme="minorEastAsia" w:hAnsiTheme="minorEastAsia" w:cs="宋体" w:hint="eastAsia"/>
                <w:color w:val="000000" w:themeColor="text1"/>
                <w:szCs w:val="21"/>
              </w:rPr>
            </w:pPr>
            <w:r>
              <w:rPr>
                <w:rFonts w:asciiTheme="minorEastAsia" w:hAnsiTheme="minorEastAsia" w:cs="宋体"/>
                <w:color w:val="000000" w:themeColor="text1"/>
                <w:szCs w:val="21"/>
              </w:rPr>
              <w:t xml:space="preserve">排名若名次排列出现并列，则占用下一名次(如：名次相同的投标人有 N </w:t>
            </w:r>
            <w:proofErr w:type="gramStart"/>
            <w:r>
              <w:rPr>
                <w:rFonts w:asciiTheme="minorEastAsia" w:hAnsiTheme="minorEastAsia" w:cs="宋体"/>
                <w:color w:val="000000" w:themeColor="text1"/>
                <w:szCs w:val="21"/>
              </w:rPr>
              <w:t>个</w:t>
            </w:r>
            <w:proofErr w:type="gramEnd"/>
            <w:r>
              <w:rPr>
                <w:rFonts w:asciiTheme="minorEastAsia" w:hAnsiTheme="minorEastAsia" w:cs="宋体"/>
                <w:color w:val="000000" w:themeColor="text1"/>
                <w:szCs w:val="21"/>
              </w:rPr>
              <w:t xml:space="preserve">，则 该 N </w:t>
            </w:r>
            <w:proofErr w:type="gramStart"/>
            <w:r>
              <w:rPr>
                <w:rFonts w:asciiTheme="minorEastAsia" w:hAnsiTheme="minorEastAsia" w:cs="宋体"/>
                <w:color w:val="000000" w:themeColor="text1"/>
                <w:szCs w:val="21"/>
              </w:rPr>
              <w:t>个</w:t>
            </w:r>
            <w:proofErr w:type="gramEnd"/>
            <w:r>
              <w:rPr>
                <w:rFonts w:asciiTheme="minorEastAsia" w:hAnsiTheme="minorEastAsia" w:cs="宋体"/>
                <w:color w:val="000000" w:themeColor="text1"/>
                <w:szCs w:val="21"/>
              </w:rPr>
              <w:t xml:space="preserve">投标人并列为第 n 名，下一名按第 </w:t>
            </w:r>
            <w:proofErr w:type="spellStart"/>
            <w:r>
              <w:rPr>
                <w:rFonts w:asciiTheme="minorEastAsia" w:hAnsiTheme="minorEastAsia" w:cs="宋体"/>
                <w:color w:val="000000" w:themeColor="text1"/>
                <w:szCs w:val="21"/>
              </w:rPr>
              <w:t>N+n</w:t>
            </w:r>
            <w:proofErr w:type="spellEnd"/>
            <w:r>
              <w:rPr>
                <w:rFonts w:asciiTheme="minorEastAsia" w:hAnsiTheme="minorEastAsia" w:cs="宋体"/>
                <w:color w:val="000000" w:themeColor="text1"/>
                <w:szCs w:val="21"/>
              </w:rPr>
              <w:t xml:space="preserve"> 名计算，依此类推。</w:t>
            </w:r>
          </w:p>
        </w:tc>
      </w:tr>
    </w:tbl>
    <w:p w14:paraId="4D627D46" w14:textId="77777777" w:rsidR="005903FB" w:rsidRDefault="005903FB">
      <w:pPr>
        <w:snapToGrid w:val="0"/>
        <w:rPr>
          <w:b/>
          <w:bCs/>
          <w:color w:val="000000" w:themeColor="text1"/>
        </w:rPr>
      </w:pPr>
    </w:p>
    <w:p w14:paraId="566CC61D" w14:textId="77777777" w:rsidR="005903FB" w:rsidRDefault="00000000" w:rsidP="005F4F83">
      <w:pPr>
        <w:snapToGrid w:val="0"/>
        <w:spacing w:line="300" w:lineRule="exact"/>
        <w:rPr>
          <w:rFonts w:asciiTheme="minorEastAsia" w:hAnsiTheme="minorEastAsia" w:cs="宋体"/>
          <w:color w:val="000000" w:themeColor="text1"/>
          <w:szCs w:val="21"/>
        </w:rPr>
      </w:pPr>
      <w:r>
        <w:rPr>
          <w:rFonts w:hint="eastAsia"/>
          <w:b/>
          <w:bCs/>
          <w:color w:val="000000" w:themeColor="text1"/>
        </w:rPr>
        <w:t>备注</w:t>
      </w:r>
      <w:r>
        <w:rPr>
          <w:rFonts w:asciiTheme="minorEastAsia" w:hAnsiTheme="minorEastAsia" w:cs="宋体" w:hint="eastAsia"/>
          <w:color w:val="000000" w:themeColor="text1"/>
          <w:szCs w:val="21"/>
        </w:rPr>
        <w:t>：</w:t>
      </w:r>
    </w:p>
    <w:p w14:paraId="6119B785" w14:textId="294527FF" w:rsidR="005903FB" w:rsidRDefault="00000000" w:rsidP="005F4F83">
      <w:pPr>
        <w:spacing w:line="300" w:lineRule="exact"/>
        <w:rPr>
          <w:rFonts w:hint="eastAsia"/>
          <w:b/>
          <w:bCs/>
          <w:color w:val="000000" w:themeColor="text1"/>
        </w:rPr>
      </w:pPr>
      <w:r>
        <w:rPr>
          <w:rFonts w:hint="eastAsia"/>
          <w:b/>
          <w:bCs/>
          <w:color w:val="000000" w:themeColor="text1"/>
        </w:rPr>
        <w:t>1</w:t>
      </w:r>
      <w:r>
        <w:rPr>
          <w:rFonts w:hint="eastAsia"/>
          <w:b/>
          <w:bCs/>
          <w:color w:val="000000" w:themeColor="text1"/>
        </w:rPr>
        <w:t>、若得分总分相同，排名若名次排列出现并列，以遴选当天广州市工程招标行业协会网站上公布的招标代理企业</w:t>
      </w:r>
      <w:r>
        <w:rPr>
          <w:rFonts w:hint="eastAsia"/>
          <w:b/>
          <w:bCs/>
          <w:color w:val="000000" w:themeColor="text1"/>
        </w:rPr>
        <w:t>60</w:t>
      </w:r>
      <w:r>
        <w:rPr>
          <w:rFonts w:hint="eastAsia"/>
          <w:b/>
          <w:bCs/>
          <w:color w:val="000000" w:themeColor="text1"/>
        </w:rPr>
        <w:t>日诚信分</w:t>
      </w:r>
      <w:proofErr w:type="gramStart"/>
      <w:r>
        <w:rPr>
          <w:rFonts w:hint="eastAsia"/>
          <w:b/>
          <w:bCs/>
          <w:color w:val="000000" w:themeColor="text1"/>
        </w:rPr>
        <w:t>排名位</w:t>
      </w:r>
      <w:proofErr w:type="gramEnd"/>
      <w:r>
        <w:rPr>
          <w:rFonts w:hint="eastAsia"/>
          <w:b/>
          <w:bCs/>
          <w:color w:val="000000" w:themeColor="text1"/>
        </w:rPr>
        <w:t>前的排前，依次递减，则占用下一名次</w:t>
      </w:r>
      <w:r>
        <w:rPr>
          <w:rFonts w:hint="eastAsia"/>
          <w:b/>
          <w:bCs/>
          <w:color w:val="000000" w:themeColor="text1"/>
        </w:rPr>
        <w:t>(</w:t>
      </w:r>
      <w:r>
        <w:rPr>
          <w:rFonts w:hint="eastAsia"/>
          <w:b/>
          <w:bCs/>
          <w:color w:val="000000" w:themeColor="text1"/>
        </w:rPr>
        <w:t>如：名次相同的投标人有</w:t>
      </w:r>
      <w:r>
        <w:rPr>
          <w:rFonts w:hint="eastAsia"/>
          <w:b/>
          <w:bCs/>
          <w:color w:val="000000" w:themeColor="text1"/>
        </w:rPr>
        <w:t xml:space="preserve"> N </w:t>
      </w:r>
      <w:proofErr w:type="gramStart"/>
      <w:r>
        <w:rPr>
          <w:rFonts w:hint="eastAsia"/>
          <w:b/>
          <w:bCs/>
          <w:color w:val="000000" w:themeColor="text1"/>
        </w:rPr>
        <w:t>个</w:t>
      </w:r>
      <w:proofErr w:type="gramEnd"/>
      <w:r>
        <w:rPr>
          <w:rFonts w:hint="eastAsia"/>
          <w:b/>
          <w:bCs/>
          <w:color w:val="000000" w:themeColor="text1"/>
        </w:rPr>
        <w:t>，则</w:t>
      </w:r>
      <w:r>
        <w:rPr>
          <w:rFonts w:hint="eastAsia"/>
          <w:b/>
          <w:bCs/>
          <w:color w:val="000000" w:themeColor="text1"/>
        </w:rPr>
        <w:t xml:space="preserve"> </w:t>
      </w:r>
      <w:r>
        <w:rPr>
          <w:rFonts w:hint="eastAsia"/>
          <w:b/>
          <w:bCs/>
          <w:color w:val="000000" w:themeColor="text1"/>
        </w:rPr>
        <w:t>该</w:t>
      </w:r>
      <w:r>
        <w:rPr>
          <w:rFonts w:hint="eastAsia"/>
          <w:b/>
          <w:bCs/>
          <w:color w:val="000000" w:themeColor="text1"/>
        </w:rPr>
        <w:t xml:space="preserve"> N </w:t>
      </w:r>
      <w:proofErr w:type="gramStart"/>
      <w:r>
        <w:rPr>
          <w:rFonts w:hint="eastAsia"/>
          <w:b/>
          <w:bCs/>
          <w:color w:val="000000" w:themeColor="text1"/>
        </w:rPr>
        <w:t>个</w:t>
      </w:r>
      <w:proofErr w:type="gramEnd"/>
      <w:r>
        <w:rPr>
          <w:rFonts w:hint="eastAsia"/>
          <w:b/>
          <w:bCs/>
          <w:color w:val="000000" w:themeColor="text1"/>
        </w:rPr>
        <w:t>投标人并列为第</w:t>
      </w:r>
      <w:r>
        <w:rPr>
          <w:rFonts w:hint="eastAsia"/>
          <w:b/>
          <w:bCs/>
          <w:color w:val="000000" w:themeColor="text1"/>
        </w:rPr>
        <w:t xml:space="preserve"> n </w:t>
      </w:r>
      <w:r>
        <w:rPr>
          <w:rFonts w:hint="eastAsia"/>
          <w:b/>
          <w:bCs/>
          <w:color w:val="000000" w:themeColor="text1"/>
        </w:rPr>
        <w:t>名，下一名按第</w:t>
      </w:r>
      <w:r>
        <w:rPr>
          <w:rFonts w:hint="eastAsia"/>
          <w:b/>
          <w:bCs/>
          <w:color w:val="000000" w:themeColor="text1"/>
        </w:rPr>
        <w:t xml:space="preserve"> </w:t>
      </w:r>
      <w:proofErr w:type="spellStart"/>
      <w:r>
        <w:rPr>
          <w:rFonts w:hint="eastAsia"/>
          <w:b/>
          <w:bCs/>
          <w:color w:val="000000" w:themeColor="text1"/>
        </w:rPr>
        <w:t>N+n</w:t>
      </w:r>
      <w:proofErr w:type="spellEnd"/>
      <w:r>
        <w:rPr>
          <w:rFonts w:hint="eastAsia"/>
          <w:b/>
          <w:bCs/>
          <w:color w:val="000000" w:themeColor="text1"/>
        </w:rPr>
        <w:t xml:space="preserve"> </w:t>
      </w:r>
      <w:r>
        <w:rPr>
          <w:rFonts w:hint="eastAsia"/>
          <w:b/>
          <w:bCs/>
          <w:color w:val="000000" w:themeColor="text1"/>
        </w:rPr>
        <w:t>名计算，依此类推。</w:t>
      </w:r>
    </w:p>
    <w:p w14:paraId="32A254C4" w14:textId="77777777" w:rsidR="005903FB" w:rsidRDefault="00000000" w:rsidP="005F4F83">
      <w:pPr>
        <w:spacing w:line="300" w:lineRule="exact"/>
        <w:rPr>
          <w:b/>
          <w:bCs/>
          <w:color w:val="000000" w:themeColor="text1"/>
        </w:rPr>
      </w:pPr>
      <w:r>
        <w:rPr>
          <w:rFonts w:hint="eastAsia"/>
          <w:b/>
          <w:bCs/>
          <w:color w:val="000000" w:themeColor="text1"/>
        </w:rPr>
        <w:t>2</w:t>
      </w:r>
      <w:r>
        <w:rPr>
          <w:rFonts w:hint="eastAsia"/>
          <w:b/>
          <w:bCs/>
          <w:color w:val="000000" w:themeColor="text1"/>
        </w:rPr>
        <w:t>、欢迎所有单位参加遴选，但每个候选单位能入选多少个细分领域的龙头企业名单，及每个细分领域有多少个龙头企业的名额，以后另行书面通知。</w:t>
      </w:r>
    </w:p>
    <w:sectPr w:rsidR="005903FB">
      <w:footerReference w:type="default" r:id="rId9"/>
      <w:pgSz w:w="16838" w:h="11906" w:orient="landscape"/>
      <w:pgMar w:top="1797" w:right="1440" w:bottom="1797"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FFAE" w14:textId="77777777" w:rsidR="00D25B8E" w:rsidRDefault="00D25B8E">
      <w:r>
        <w:separator/>
      </w:r>
    </w:p>
  </w:endnote>
  <w:endnote w:type="continuationSeparator" w:id="0">
    <w:p w14:paraId="0B5ED407" w14:textId="77777777" w:rsidR="00D25B8E" w:rsidRDefault="00D2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19C6" w14:textId="77777777" w:rsidR="005903FB" w:rsidRDefault="00000000">
    <w:pPr>
      <w:pStyle w:val="a7"/>
      <w:jc w:val="center"/>
      <w:rPr>
        <w:b/>
        <w:sz w:val="24"/>
        <w:szCs w:val="24"/>
      </w:rPr>
    </w:pPr>
    <w:r>
      <w:rPr>
        <w:noProof/>
        <w:sz w:val="24"/>
      </w:rPr>
      <mc:AlternateContent>
        <mc:Choice Requires="wps">
          <w:drawing>
            <wp:anchor distT="0" distB="0" distL="114300" distR="114300" simplePos="0" relativeHeight="251659264" behindDoc="0" locked="0" layoutInCell="1" allowOverlap="1" wp14:anchorId="0BC7B484" wp14:editId="0764F4DD">
              <wp:simplePos x="0" y="0"/>
              <wp:positionH relativeFrom="margin">
                <wp:align>center</wp:align>
              </wp:positionH>
              <wp:positionV relativeFrom="paragraph">
                <wp:posOffset>0</wp:posOffset>
              </wp:positionV>
              <wp:extent cx="85915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6350">
                        <a:noFill/>
                      </a:ln>
                    </wps:spPr>
                    <wps:txbx>
                      <w:txbxContent>
                        <w:p w14:paraId="47126BA5" w14:textId="77777777" w:rsidR="005903FB"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C7B484" id="_x0000_t202" coordsize="21600,21600" o:spt="202" path="m,l,21600r21600,l21600,xe">
              <v:stroke joinstyle="miter"/>
              <v:path gradientshapeok="t" o:connecttype="rect"/>
            </v:shapetype>
            <v:shape id="文本框 1" o:spid="_x0000_s1026" type="#_x0000_t202" style="position:absolute;left:0;text-align:left;margin-left:0;margin-top:0;width:67.6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" filled="f" stroked="f" strokeweight=".5pt">
              <v:textbox style="mso-fit-shape-to-text:t" inset="0,0,0,0">
                <w:txbxContent>
                  <w:p w14:paraId="47126BA5" w14:textId="77777777" w:rsidR="005903FB"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CA8B" w14:textId="77777777" w:rsidR="00D25B8E" w:rsidRDefault="00D25B8E">
      <w:r>
        <w:separator/>
      </w:r>
    </w:p>
  </w:footnote>
  <w:footnote w:type="continuationSeparator" w:id="0">
    <w:p w14:paraId="2B18D7CC" w14:textId="77777777" w:rsidR="00D25B8E" w:rsidRDefault="00D2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AD8B"/>
    <w:multiLevelType w:val="singleLevel"/>
    <w:tmpl w:val="1C27AD8B"/>
    <w:lvl w:ilvl="0">
      <w:start w:val="3"/>
      <w:numFmt w:val="decimal"/>
      <w:suff w:val="nothing"/>
      <w:lvlText w:val="%1、"/>
      <w:lvlJc w:val="left"/>
    </w:lvl>
  </w:abstractNum>
  <w:num w:numId="1" w16cid:durableId="174609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mMDBjZWI3MDZhNGMzYTU3NThmNDU2NmUyYjZiNGMifQ=="/>
  </w:docVars>
  <w:rsids>
    <w:rsidRoot w:val="00716D00"/>
    <w:rsid w:val="000770F4"/>
    <w:rsid w:val="00095BC6"/>
    <w:rsid w:val="000A0AFF"/>
    <w:rsid w:val="000D63EA"/>
    <w:rsid w:val="001062A6"/>
    <w:rsid w:val="00107BAE"/>
    <w:rsid w:val="0015276B"/>
    <w:rsid w:val="001A6ECC"/>
    <w:rsid w:val="001E4377"/>
    <w:rsid w:val="001F64F7"/>
    <w:rsid w:val="002064FD"/>
    <w:rsid w:val="00237EBF"/>
    <w:rsid w:val="0029706C"/>
    <w:rsid w:val="002B526C"/>
    <w:rsid w:val="002C503E"/>
    <w:rsid w:val="002F1F11"/>
    <w:rsid w:val="002F64E4"/>
    <w:rsid w:val="003005EF"/>
    <w:rsid w:val="003108E4"/>
    <w:rsid w:val="00345CE1"/>
    <w:rsid w:val="0035015B"/>
    <w:rsid w:val="00377D1B"/>
    <w:rsid w:val="0038719D"/>
    <w:rsid w:val="0038770D"/>
    <w:rsid w:val="003B747D"/>
    <w:rsid w:val="004173F0"/>
    <w:rsid w:val="00443A52"/>
    <w:rsid w:val="004507B0"/>
    <w:rsid w:val="00451A92"/>
    <w:rsid w:val="00455C3C"/>
    <w:rsid w:val="00460452"/>
    <w:rsid w:val="00477A7F"/>
    <w:rsid w:val="004F2D9F"/>
    <w:rsid w:val="004F4A3B"/>
    <w:rsid w:val="00544AB2"/>
    <w:rsid w:val="005903FB"/>
    <w:rsid w:val="005B2EEB"/>
    <w:rsid w:val="005D3DF0"/>
    <w:rsid w:val="005F4F83"/>
    <w:rsid w:val="0062010C"/>
    <w:rsid w:val="00627F84"/>
    <w:rsid w:val="00692A39"/>
    <w:rsid w:val="006C7740"/>
    <w:rsid w:val="007066BE"/>
    <w:rsid w:val="00716B2C"/>
    <w:rsid w:val="00716D00"/>
    <w:rsid w:val="00726CC6"/>
    <w:rsid w:val="00736FE6"/>
    <w:rsid w:val="00772F5F"/>
    <w:rsid w:val="00773EC0"/>
    <w:rsid w:val="007876DE"/>
    <w:rsid w:val="007B2E8B"/>
    <w:rsid w:val="007C401B"/>
    <w:rsid w:val="007F1BAD"/>
    <w:rsid w:val="007F5047"/>
    <w:rsid w:val="008163BC"/>
    <w:rsid w:val="00822BA0"/>
    <w:rsid w:val="00822FB1"/>
    <w:rsid w:val="0082363C"/>
    <w:rsid w:val="008D23B2"/>
    <w:rsid w:val="009064E8"/>
    <w:rsid w:val="009134CB"/>
    <w:rsid w:val="00921210"/>
    <w:rsid w:val="009A09E4"/>
    <w:rsid w:val="00A4055C"/>
    <w:rsid w:val="00A54CC8"/>
    <w:rsid w:val="00AA6B06"/>
    <w:rsid w:val="00AA76C4"/>
    <w:rsid w:val="00AC0EA2"/>
    <w:rsid w:val="00AF3D7B"/>
    <w:rsid w:val="00B275AC"/>
    <w:rsid w:val="00B354A7"/>
    <w:rsid w:val="00B66E88"/>
    <w:rsid w:val="00B73F67"/>
    <w:rsid w:val="00B749F8"/>
    <w:rsid w:val="00B7614D"/>
    <w:rsid w:val="00BA086E"/>
    <w:rsid w:val="00BB5053"/>
    <w:rsid w:val="00BC0C40"/>
    <w:rsid w:val="00BD7FA1"/>
    <w:rsid w:val="00C12A85"/>
    <w:rsid w:val="00C75E01"/>
    <w:rsid w:val="00C92872"/>
    <w:rsid w:val="00CC5865"/>
    <w:rsid w:val="00CE49D5"/>
    <w:rsid w:val="00CF12AD"/>
    <w:rsid w:val="00D03FE7"/>
    <w:rsid w:val="00D24D1C"/>
    <w:rsid w:val="00D25B8E"/>
    <w:rsid w:val="00D63865"/>
    <w:rsid w:val="00DC789F"/>
    <w:rsid w:val="00DE7720"/>
    <w:rsid w:val="00E01C27"/>
    <w:rsid w:val="00E31770"/>
    <w:rsid w:val="00E56AB0"/>
    <w:rsid w:val="00EA3D7B"/>
    <w:rsid w:val="00EE3BEB"/>
    <w:rsid w:val="00EF1E81"/>
    <w:rsid w:val="00F45ACF"/>
    <w:rsid w:val="00F5083C"/>
    <w:rsid w:val="00F60521"/>
    <w:rsid w:val="00FA4187"/>
    <w:rsid w:val="00FB116B"/>
    <w:rsid w:val="00FE1562"/>
    <w:rsid w:val="00FE575E"/>
    <w:rsid w:val="06684868"/>
    <w:rsid w:val="072916E2"/>
    <w:rsid w:val="0A022F55"/>
    <w:rsid w:val="0E3236C0"/>
    <w:rsid w:val="10962F30"/>
    <w:rsid w:val="114943D9"/>
    <w:rsid w:val="14445246"/>
    <w:rsid w:val="15770306"/>
    <w:rsid w:val="194523AC"/>
    <w:rsid w:val="1B4A71DE"/>
    <w:rsid w:val="1B852123"/>
    <w:rsid w:val="1D262BD1"/>
    <w:rsid w:val="27C141CC"/>
    <w:rsid w:val="28D42899"/>
    <w:rsid w:val="2A7E571E"/>
    <w:rsid w:val="301055C7"/>
    <w:rsid w:val="35EA5E24"/>
    <w:rsid w:val="363278DF"/>
    <w:rsid w:val="3AAB2403"/>
    <w:rsid w:val="3CE04016"/>
    <w:rsid w:val="3D3A4A5C"/>
    <w:rsid w:val="3EAB1705"/>
    <w:rsid w:val="3FF83B2F"/>
    <w:rsid w:val="45EE1552"/>
    <w:rsid w:val="4DF72F6D"/>
    <w:rsid w:val="50CF055E"/>
    <w:rsid w:val="54470B41"/>
    <w:rsid w:val="55881DC4"/>
    <w:rsid w:val="58611CE1"/>
    <w:rsid w:val="58BB764F"/>
    <w:rsid w:val="5C95229D"/>
    <w:rsid w:val="5DC21134"/>
    <w:rsid w:val="601022A9"/>
    <w:rsid w:val="60B84779"/>
    <w:rsid w:val="60C5258C"/>
    <w:rsid w:val="62D534CF"/>
    <w:rsid w:val="62E95123"/>
    <w:rsid w:val="63B943E0"/>
    <w:rsid w:val="688E62A7"/>
    <w:rsid w:val="6A2E5C82"/>
    <w:rsid w:val="6A8A4024"/>
    <w:rsid w:val="6E9F6864"/>
    <w:rsid w:val="73A41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65514"/>
  <w15:docId w15:val="{B75E68AF-46DA-4C41-9419-C514FEF1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99"/>
    <w:unhideWhenUsed/>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A29095F-8343-4468-B032-6ED9D17A06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 嘉宝</cp:lastModifiedBy>
  <cp:revision>5</cp:revision>
  <cp:lastPrinted>2022-04-26T03:26:00Z</cp:lastPrinted>
  <dcterms:created xsi:type="dcterms:W3CDTF">2022-07-27T08:07:00Z</dcterms:created>
  <dcterms:modified xsi:type="dcterms:W3CDTF">2022-07-28T06:56:00Z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560A8C13D9C94D7DBC51565234A34C44</vt:lpwstr>
  </property>
</Properties>
</file>